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5CAE7" w14:textId="1AD421F6" w:rsidR="00947FEF" w:rsidRPr="00392734" w:rsidRDefault="00D5240E" w:rsidP="00392734">
      <w:pPr>
        <w:pStyle w:val="Heading1"/>
        <w:jc w:val="center"/>
        <w:rPr>
          <w:sz w:val="36"/>
        </w:rPr>
      </w:pPr>
      <w:bookmarkStart w:id="0" w:name="_GoBack"/>
      <w:bookmarkEnd w:id="0"/>
      <w:r w:rsidRPr="00392734">
        <w:rPr>
          <w:sz w:val="36"/>
        </w:rPr>
        <w:t>¿Existen apóstoles y profetas hoy?</w:t>
      </w:r>
    </w:p>
    <w:p w14:paraId="2CB5F3C2" w14:textId="77777777" w:rsidR="00947FEF" w:rsidRPr="00947FEF" w:rsidRDefault="00947FEF" w:rsidP="004430E8">
      <w:pPr>
        <w:widowControl w:val="0"/>
        <w:autoSpaceDE w:val="0"/>
        <w:autoSpaceDN w:val="0"/>
        <w:adjustRightInd w:val="0"/>
        <w:jc w:val="center"/>
        <w:rPr>
          <w:rFonts w:eastAsiaTheme="minorEastAsia" w:cs="Verdana"/>
          <w:szCs w:val="24"/>
        </w:rPr>
      </w:pPr>
      <w:r w:rsidRPr="00947FEF">
        <w:rPr>
          <w:rFonts w:eastAsiaTheme="minorEastAsia" w:cs="Verdana"/>
          <w:szCs w:val="24"/>
        </w:rPr>
        <w:t>por</w:t>
      </w:r>
    </w:p>
    <w:p w14:paraId="74B0119B" w14:textId="77777777" w:rsidR="00400CD3" w:rsidRDefault="00947FEF" w:rsidP="004430E8">
      <w:pPr>
        <w:widowControl w:val="0"/>
        <w:autoSpaceDE w:val="0"/>
        <w:autoSpaceDN w:val="0"/>
        <w:adjustRightInd w:val="0"/>
        <w:jc w:val="center"/>
        <w:rPr>
          <w:rFonts w:eastAsiaTheme="minorEastAsia" w:cs="Verdana"/>
          <w:szCs w:val="24"/>
        </w:rPr>
      </w:pPr>
      <w:r w:rsidRPr="00947FEF">
        <w:rPr>
          <w:rFonts w:eastAsiaTheme="minorEastAsia" w:cs="Verdana"/>
          <w:szCs w:val="24"/>
        </w:rPr>
        <w:t>Roger Smalling</w:t>
      </w:r>
    </w:p>
    <w:p w14:paraId="53558B60" w14:textId="77777777" w:rsidR="00392734" w:rsidRPr="002C2A89" w:rsidRDefault="00C659A9" w:rsidP="00392734">
      <w:pPr>
        <w:jc w:val="center"/>
        <w:rPr>
          <w:sz w:val="22"/>
        </w:rPr>
      </w:pPr>
      <w:hyperlink r:id="rId6" w:history="1">
        <w:r w:rsidR="00392734" w:rsidRPr="002C2A89">
          <w:rPr>
            <w:rStyle w:val="Hyperlink"/>
            <w:sz w:val="22"/>
          </w:rPr>
          <w:t>www.espanol.visionreal.info</w:t>
        </w:r>
      </w:hyperlink>
    </w:p>
    <w:p w14:paraId="567EA38F" w14:textId="77777777" w:rsidR="00392734" w:rsidRDefault="00392734" w:rsidP="004430E8">
      <w:pPr>
        <w:widowControl w:val="0"/>
        <w:autoSpaceDE w:val="0"/>
        <w:autoSpaceDN w:val="0"/>
        <w:adjustRightInd w:val="0"/>
        <w:jc w:val="center"/>
        <w:rPr>
          <w:rFonts w:eastAsiaTheme="minorEastAsia" w:cs="Verdana"/>
          <w:szCs w:val="24"/>
        </w:rPr>
      </w:pPr>
    </w:p>
    <w:p w14:paraId="1F8AD6F7" w14:textId="77777777" w:rsidR="00400CD3" w:rsidRDefault="00751C81" w:rsidP="00400CD3">
      <w:pPr>
        <w:pStyle w:val="Scripture"/>
        <w:rPr>
          <w:sz w:val="25"/>
          <w:szCs w:val="25"/>
        </w:rPr>
      </w:pPr>
      <w:r>
        <w:rPr>
          <w:sz w:val="25"/>
          <w:szCs w:val="25"/>
        </w:rPr>
        <w:t>…</w:t>
      </w:r>
      <w:r w:rsidR="00947FEF" w:rsidRPr="00947FEF">
        <w:t>edificados sobre el fundamento de los apóstoles y profetas,</w:t>
      </w:r>
      <w:r w:rsidR="000D0826">
        <w:t xml:space="preserve"> siendo la principal </w:t>
      </w:r>
      <w:r w:rsidR="00947FEF" w:rsidRPr="00947FEF">
        <w:t>piedra del ángulo Jesucristo mismo,</w:t>
      </w:r>
      <w:r w:rsidR="000D0826">
        <w:t xml:space="preserve"> </w:t>
      </w:r>
      <w:r w:rsidR="00947FEF" w:rsidRPr="00947FEF">
        <w:t>Y él mismo constituyó a unos, apóstoles; a otros, profetas; a otros,</w:t>
      </w:r>
      <w:r w:rsidR="000D0826">
        <w:t xml:space="preserve"> </w:t>
      </w:r>
      <w:r w:rsidR="00947FEF" w:rsidRPr="00947FEF">
        <w:t xml:space="preserve">evangelistas; a otros, pastores y maestros, </w:t>
      </w:r>
      <w:r w:rsidR="00756911">
        <w:rPr>
          <w:sz w:val="25"/>
          <w:szCs w:val="25"/>
        </w:rPr>
        <w:t>Ef</w:t>
      </w:r>
      <w:r w:rsidR="00AE5087">
        <w:rPr>
          <w:sz w:val="25"/>
          <w:szCs w:val="25"/>
        </w:rPr>
        <w:t>esios</w:t>
      </w:r>
      <w:r w:rsidR="00947FEF" w:rsidRPr="00947FEF">
        <w:rPr>
          <w:sz w:val="25"/>
          <w:szCs w:val="25"/>
        </w:rPr>
        <w:t xml:space="preserve"> 4:11</w:t>
      </w:r>
    </w:p>
    <w:p w14:paraId="15E35E46" w14:textId="77777777" w:rsidR="001234FD" w:rsidRDefault="001234FD" w:rsidP="007816F1">
      <w:pPr>
        <w:pStyle w:val="Scripture"/>
        <w:ind w:left="0"/>
      </w:pPr>
    </w:p>
    <w:p w14:paraId="3B22BAA6" w14:textId="2B88682F" w:rsidR="00947FEF" w:rsidRPr="00947FEF" w:rsidRDefault="00400CD3" w:rsidP="00400CD3">
      <w:pPr>
        <w:widowControl w:val="0"/>
        <w:tabs>
          <w:tab w:val="left" w:pos="360"/>
        </w:tabs>
        <w:autoSpaceDE w:val="0"/>
        <w:autoSpaceDN w:val="0"/>
        <w:adjustRightInd w:val="0"/>
        <w:rPr>
          <w:rFonts w:eastAsiaTheme="minorEastAsia" w:cs="Verdana"/>
          <w:szCs w:val="24"/>
        </w:rPr>
      </w:pPr>
      <w:r>
        <w:rPr>
          <w:rFonts w:eastAsiaTheme="minorEastAsia" w:cs="Verdana"/>
          <w:szCs w:val="24"/>
        </w:rPr>
        <w:tab/>
      </w:r>
      <w:r w:rsidR="00947FEF" w:rsidRPr="00947FEF">
        <w:rPr>
          <w:rFonts w:eastAsiaTheme="minorEastAsia" w:cs="Verdana"/>
          <w:szCs w:val="24"/>
        </w:rPr>
        <w:t>El movimiento reformado divide los oficios mencionados en los versículos en</w:t>
      </w:r>
      <w:r w:rsidR="00751C81">
        <w:rPr>
          <w:rFonts w:eastAsiaTheme="minorEastAsia" w:cs="Verdana"/>
          <w:szCs w:val="24"/>
        </w:rPr>
        <w:t xml:space="preserve"> </w:t>
      </w:r>
      <w:r w:rsidR="00947FEF" w:rsidRPr="00947FEF">
        <w:rPr>
          <w:rFonts w:eastAsiaTheme="minorEastAsia" w:cs="Verdana"/>
          <w:szCs w:val="24"/>
        </w:rPr>
        <w:t>dos categorías: ordinarios y extraordinarios. La diferencia tiene que ver con</w:t>
      </w:r>
      <w:r w:rsidR="00F02965">
        <w:rPr>
          <w:rFonts w:eastAsiaTheme="minorEastAsia" w:cs="Verdana"/>
          <w:szCs w:val="24"/>
        </w:rPr>
        <w:t xml:space="preserve"> </w:t>
      </w:r>
      <w:r w:rsidR="00947FEF" w:rsidRPr="00947FEF">
        <w:rPr>
          <w:rFonts w:eastAsiaTheme="minorEastAsia" w:cs="Verdana"/>
          <w:szCs w:val="24"/>
        </w:rPr>
        <w:t xml:space="preserve">la existencia o no del oficio hoy en día. Los oficios ordinarios son los </w:t>
      </w:r>
      <w:r w:rsidR="00D20321" w:rsidRPr="00947FEF">
        <w:rPr>
          <w:rFonts w:eastAsiaTheme="minorEastAsia" w:cs="Verdana"/>
          <w:szCs w:val="24"/>
        </w:rPr>
        <w:t>de</w:t>
      </w:r>
      <w:r w:rsidR="00D20321" w:rsidRPr="00947FEF">
        <w:rPr>
          <w:rFonts w:eastAsiaTheme="minorEastAsia" w:cs="Verdana"/>
          <w:i/>
          <w:iCs/>
          <w:szCs w:val="24"/>
        </w:rPr>
        <w:t xml:space="preserve"> evangelista</w:t>
      </w:r>
      <w:r w:rsidR="00947FEF" w:rsidRPr="00947FEF">
        <w:rPr>
          <w:rFonts w:eastAsiaTheme="minorEastAsia" w:cs="Verdana"/>
          <w:i/>
          <w:iCs/>
          <w:szCs w:val="24"/>
        </w:rPr>
        <w:t xml:space="preserve"> </w:t>
      </w:r>
      <w:r w:rsidR="00947FEF" w:rsidRPr="00B7362C">
        <w:rPr>
          <w:rFonts w:eastAsiaTheme="minorEastAsia" w:cs="Verdana"/>
          <w:iCs/>
          <w:szCs w:val="24"/>
        </w:rPr>
        <w:t>y</w:t>
      </w:r>
      <w:r w:rsidR="00947FEF" w:rsidRPr="00947FEF">
        <w:rPr>
          <w:rFonts w:eastAsiaTheme="minorEastAsia" w:cs="Verdana"/>
          <w:i/>
          <w:iCs/>
          <w:szCs w:val="24"/>
        </w:rPr>
        <w:t xml:space="preserve"> pastor-maestro</w:t>
      </w:r>
      <w:r w:rsidR="00947FEF" w:rsidRPr="00947FEF">
        <w:rPr>
          <w:rFonts w:eastAsiaTheme="minorEastAsia" w:cs="Verdana"/>
          <w:szCs w:val="24"/>
        </w:rPr>
        <w:t xml:space="preserve">. Los extraordinarios son </w:t>
      </w:r>
      <w:r w:rsidR="00947FEF" w:rsidRPr="00947FEF">
        <w:rPr>
          <w:rFonts w:eastAsiaTheme="minorEastAsia" w:cs="Verdana"/>
          <w:i/>
          <w:iCs/>
          <w:szCs w:val="24"/>
        </w:rPr>
        <w:t xml:space="preserve">apóstoles </w:t>
      </w:r>
      <w:r w:rsidR="00947FEF" w:rsidRPr="00947FEF">
        <w:rPr>
          <w:rFonts w:eastAsiaTheme="minorEastAsia" w:cs="Verdana"/>
          <w:szCs w:val="24"/>
        </w:rPr>
        <w:t xml:space="preserve">y </w:t>
      </w:r>
      <w:r w:rsidR="00947FEF" w:rsidRPr="00947FEF">
        <w:rPr>
          <w:rFonts w:eastAsiaTheme="minorEastAsia" w:cs="Verdana"/>
          <w:i/>
          <w:iCs/>
          <w:szCs w:val="24"/>
        </w:rPr>
        <w:t>profetas</w:t>
      </w:r>
      <w:r w:rsidR="00947FEF" w:rsidRPr="00947FEF">
        <w:rPr>
          <w:rFonts w:eastAsiaTheme="minorEastAsia" w:cs="Verdana"/>
          <w:szCs w:val="24"/>
        </w:rPr>
        <w:t>.</w:t>
      </w:r>
      <w:r w:rsidR="005F0068">
        <w:rPr>
          <w:rFonts w:eastAsiaTheme="minorEastAsia" w:cs="Verdana"/>
          <w:szCs w:val="24"/>
        </w:rPr>
        <w:t xml:space="preserve"> </w:t>
      </w:r>
      <w:r w:rsidR="00947FEF" w:rsidRPr="00947FEF">
        <w:rPr>
          <w:rFonts w:eastAsiaTheme="minorEastAsia" w:cs="Verdana"/>
          <w:szCs w:val="24"/>
        </w:rPr>
        <w:t>Los teólogos reformados piensan que los oficios extraordinarios eran</w:t>
      </w:r>
      <w:r w:rsidR="005F0068">
        <w:rPr>
          <w:rFonts w:eastAsiaTheme="minorEastAsia" w:cs="Verdana"/>
          <w:szCs w:val="24"/>
        </w:rPr>
        <w:t xml:space="preserve"> </w:t>
      </w:r>
      <w:r w:rsidR="00947FEF" w:rsidRPr="00947FEF">
        <w:rPr>
          <w:rFonts w:eastAsiaTheme="minorEastAsia" w:cs="Verdana"/>
          <w:szCs w:val="24"/>
        </w:rPr>
        <w:t xml:space="preserve">fundamentales para el establecimiento del movimiento </w:t>
      </w:r>
      <w:r w:rsidR="006319B9">
        <w:rPr>
          <w:rFonts w:eastAsiaTheme="minorEastAsia" w:cs="Verdana"/>
          <w:szCs w:val="24"/>
        </w:rPr>
        <w:t>cristiano</w:t>
      </w:r>
      <w:r w:rsidR="00947FEF" w:rsidRPr="00947FEF">
        <w:rPr>
          <w:rFonts w:eastAsiaTheme="minorEastAsia" w:cs="Verdana"/>
          <w:szCs w:val="24"/>
        </w:rPr>
        <w:t xml:space="preserve">. La </w:t>
      </w:r>
      <w:r w:rsidR="00D20321" w:rsidRPr="00947FEF">
        <w:rPr>
          <w:rFonts w:eastAsiaTheme="minorEastAsia" w:cs="Verdana"/>
          <w:szCs w:val="24"/>
        </w:rPr>
        <w:t>función de</w:t>
      </w:r>
      <w:r w:rsidR="00947FEF" w:rsidRPr="00947FEF">
        <w:rPr>
          <w:rFonts w:eastAsiaTheme="minorEastAsia" w:cs="Verdana"/>
          <w:szCs w:val="24"/>
        </w:rPr>
        <w:t xml:space="preserve"> éstos estaba basada en las revelaciones especiales que recibieron.</w:t>
      </w:r>
    </w:p>
    <w:p w14:paraId="4E36C26E" w14:textId="77777777" w:rsidR="00400CD3" w:rsidRDefault="00947FEF" w:rsidP="00B7362C">
      <w:pPr>
        <w:widowControl w:val="0"/>
        <w:autoSpaceDE w:val="0"/>
        <w:autoSpaceDN w:val="0"/>
        <w:adjustRightInd w:val="0"/>
        <w:rPr>
          <w:rFonts w:eastAsiaTheme="minorEastAsia" w:cs="Verdana"/>
          <w:szCs w:val="24"/>
        </w:rPr>
      </w:pPr>
      <w:r w:rsidRPr="00947FEF">
        <w:rPr>
          <w:rFonts w:eastAsiaTheme="minorEastAsia" w:cs="Verdana"/>
          <w:szCs w:val="24"/>
        </w:rPr>
        <w:t>Estos dos oficios t</w:t>
      </w:r>
      <w:r w:rsidR="004A7BCE">
        <w:rPr>
          <w:rFonts w:eastAsiaTheme="minorEastAsia" w:cs="Verdana"/>
          <w:szCs w:val="24"/>
        </w:rPr>
        <w:t>enían funciones interconectadas:</w:t>
      </w:r>
      <w:r w:rsidRPr="00947FEF">
        <w:rPr>
          <w:rFonts w:eastAsiaTheme="minorEastAsia" w:cs="Verdana"/>
          <w:szCs w:val="24"/>
        </w:rPr>
        <w:t xml:space="preserve"> </w:t>
      </w:r>
      <w:r w:rsidR="004A7BCE" w:rsidRPr="00947FEF">
        <w:rPr>
          <w:rFonts w:eastAsiaTheme="minorEastAsia" w:cs="Verdana"/>
          <w:szCs w:val="24"/>
        </w:rPr>
        <w:t xml:space="preserve">El </w:t>
      </w:r>
      <w:r w:rsidRPr="00947FEF">
        <w:rPr>
          <w:rFonts w:eastAsiaTheme="minorEastAsia" w:cs="Verdana"/>
          <w:szCs w:val="24"/>
        </w:rPr>
        <w:t>establecimiento del</w:t>
      </w:r>
      <w:r w:rsidR="005F0068">
        <w:rPr>
          <w:rFonts w:eastAsiaTheme="minorEastAsia" w:cs="Verdana"/>
          <w:szCs w:val="24"/>
        </w:rPr>
        <w:t xml:space="preserve"> </w:t>
      </w:r>
      <w:r w:rsidR="00C662ED">
        <w:rPr>
          <w:rFonts w:eastAsiaTheme="minorEastAsia" w:cs="Verdana"/>
          <w:szCs w:val="24"/>
        </w:rPr>
        <w:t>movimiento c</w:t>
      </w:r>
      <w:r w:rsidRPr="00947FEF">
        <w:rPr>
          <w:rFonts w:eastAsiaTheme="minorEastAsia" w:cs="Verdana"/>
          <w:szCs w:val="24"/>
        </w:rPr>
        <w:t>ristiano y la revelación especial para poder hacerlo. Desde el</w:t>
      </w:r>
      <w:r w:rsidR="005F0068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punto de vista reformado, no hay necesidad de la continuación de ese oficio</w:t>
      </w:r>
      <w:r w:rsidR="005F0068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 xml:space="preserve">extraordinario debido a que las escrituras ya han sido completadas y de </w:t>
      </w:r>
      <w:r w:rsidR="00D20321" w:rsidRPr="00947FEF">
        <w:rPr>
          <w:rFonts w:eastAsiaTheme="minorEastAsia" w:cs="Verdana"/>
          <w:szCs w:val="24"/>
        </w:rPr>
        <w:t>que el</w:t>
      </w:r>
      <w:r w:rsidR="00C662ED">
        <w:rPr>
          <w:rFonts w:eastAsiaTheme="minorEastAsia" w:cs="Verdana"/>
          <w:szCs w:val="24"/>
        </w:rPr>
        <w:t xml:space="preserve"> movimiento c</w:t>
      </w:r>
      <w:r w:rsidRPr="00947FEF">
        <w:rPr>
          <w:rFonts w:eastAsiaTheme="minorEastAsia" w:cs="Verdana"/>
          <w:szCs w:val="24"/>
        </w:rPr>
        <w:t>ristiano ya ha sido puesto en marcha.</w:t>
      </w:r>
    </w:p>
    <w:p w14:paraId="649E1226" w14:textId="77777777" w:rsidR="00400CD3" w:rsidRDefault="00947FEF" w:rsidP="00B7362C">
      <w:pPr>
        <w:widowControl w:val="0"/>
        <w:autoSpaceDE w:val="0"/>
        <w:autoSpaceDN w:val="0"/>
        <w:adjustRightInd w:val="0"/>
        <w:rPr>
          <w:rFonts w:eastAsiaTheme="minorEastAsia" w:cs="Verdana"/>
          <w:szCs w:val="24"/>
        </w:rPr>
      </w:pPr>
      <w:r w:rsidRPr="00947FEF">
        <w:rPr>
          <w:rFonts w:eastAsiaTheme="minorEastAsia" w:cs="Verdana"/>
          <w:szCs w:val="24"/>
        </w:rPr>
        <w:t>El siguiente material describe las evidencias bíblicas que apoyan este punto</w:t>
      </w:r>
      <w:r w:rsidR="005F0068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de vista.</w:t>
      </w:r>
    </w:p>
    <w:p w14:paraId="4EE8903E" w14:textId="4AF27D94" w:rsidR="006C6C59" w:rsidRDefault="006C6C59" w:rsidP="006C6C59">
      <w:pPr>
        <w:widowControl w:val="0"/>
        <w:autoSpaceDE w:val="0"/>
        <w:autoSpaceDN w:val="0"/>
        <w:adjustRightInd w:val="0"/>
        <w:jc w:val="center"/>
        <w:rPr>
          <w:rFonts w:eastAsiaTheme="minorEastAsia" w:cs="Verdana"/>
          <w:szCs w:val="24"/>
        </w:rPr>
      </w:pPr>
      <w:r>
        <w:rPr>
          <w:rFonts w:eastAsiaTheme="minorEastAsia" w:cs="Verdana"/>
          <w:szCs w:val="24"/>
        </w:rPr>
        <w:t>***</w:t>
      </w:r>
    </w:p>
    <w:p w14:paraId="77983867" w14:textId="25CDD62C" w:rsidR="00947FEF" w:rsidRPr="00947FEF" w:rsidRDefault="00947FEF" w:rsidP="00E00CA3">
      <w:pPr>
        <w:pStyle w:val="Heading2"/>
      </w:pPr>
      <w:r w:rsidRPr="00947FEF">
        <w:t>Apóstoles</w:t>
      </w:r>
    </w:p>
    <w:p w14:paraId="25B8BB09" w14:textId="2AEAEB47" w:rsidR="00947FEF" w:rsidRPr="00947FEF" w:rsidRDefault="00947FEF" w:rsidP="00B7362C">
      <w:pPr>
        <w:widowControl w:val="0"/>
        <w:autoSpaceDE w:val="0"/>
        <w:autoSpaceDN w:val="0"/>
        <w:adjustRightInd w:val="0"/>
        <w:rPr>
          <w:rFonts w:eastAsiaTheme="minorEastAsia" w:cs="Verdana"/>
          <w:szCs w:val="24"/>
        </w:rPr>
      </w:pPr>
      <w:r w:rsidRPr="00947FEF">
        <w:rPr>
          <w:rFonts w:eastAsiaTheme="minorEastAsia" w:cs="Verdana"/>
          <w:szCs w:val="24"/>
        </w:rPr>
        <w:t>Las razones por qué el movimiento reformado rechaza la existencia de</w:t>
      </w:r>
      <w:r w:rsidR="005F0068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apóstoles hoy son:</w:t>
      </w:r>
    </w:p>
    <w:p w14:paraId="3AEC063C" w14:textId="6BF88BE4" w:rsidR="00947FEF" w:rsidRPr="000039B8" w:rsidRDefault="00947FEF" w:rsidP="00CC3B7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left"/>
        <w:rPr>
          <w:rFonts w:eastAsiaTheme="minorEastAsia" w:cs="Verdana"/>
        </w:rPr>
      </w:pPr>
      <w:r w:rsidRPr="000039B8">
        <w:rPr>
          <w:rFonts w:eastAsiaTheme="minorEastAsia" w:cs="Verdana"/>
        </w:rPr>
        <w:t>Los apóstoles fueron especialmente comisionados por la persona presente</w:t>
      </w:r>
      <w:r w:rsidR="005F0068" w:rsidRPr="000039B8">
        <w:rPr>
          <w:rFonts w:eastAsiaTheme="minorEastAsia" w:cs="Verdana"/>
        </w:rPr>
        <w:t xml:space="preserve"> </w:t>
      </w:r>
      <w:r w:rsidR="00BB41F0" w:rsidRPr="000039B8">
        <w:rPr>
          <w:rFonts w:eastAsiaTheme="minorEastAsia" w:cs="Verdana"/>
        </w:rPr>
        <w:t>de Cristo mismo. (</w:t>
      </w:r>
      <w:r w:rsidR="00AE5087" w:rsidRPr="000039B8">
        <w:rPr>
          <w:rFonts w:eastAsiaTheme="minorEastAsia" w:cs="Verdana"/>
        </w:rPr>
        <w:t xml:space="preserve">Juan </w:t>
      </w:r>
      <w:r w:rsidR="00717EB1">
        <w:rPr>
          <w:rFonts w:eastAsiaTheme="minorEastAsia" w:cs="Verdana"/>
        </w:rPr>
        <w:t>20:21,</w:t>
      </w:r>
      <w:r w:rsidR="00BB41F0" w:rsidRPr="000039B8">
        <w:rPr>
          <w:rFonts w:eastAsiaTheme="minorEastAsia" w:cs="Verdana"/>
        </w:rPr>
        <w:t>22)</w:t>
      </w:r>
      <w:r w:rsidR="00FC22D9">
        <w:rPr>
          <w:rFonts w:eastAsiaTheme="minorEastAsia" w:cs="Verdana"/>
        </w:rPr>
        <w:br/>
      </w:r>
    </w:p>
    <w:p w14:paraId="0BB80DF5" w14:textId="1C2BF85B" w:rsidR="00947FEF" w:rsidRPr="00CC3B7D" w:rsidRDefault="00947FEF" w:rsidP="00CC3B7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left"/>
        <w:rPr>
          <w:rFonts w:eastAsiaTheme="minorEastAsia" w:cs="Verdana"/>
        </w:rPr>
      </w:pPr>
      <w:r w:rsidRPr="000039B8">
        <w:rPr>
          <w:rFonts w:eastAsiaTheme="minorEastAsia" w:cs="Verdana"/>
        </w:rPr>
        <w:t>Tienen que haber visto el Señor Jesucristo en la carne y testigos de su</w:t>
      </w:r>
      <w:r w:rsidR="00CC3B7D">
        <w:rPr>
          <w:rFonts w:eastAsiaTheme="minorEastAsia" w:cs="Verdana"/>
        </w:rPr>
        <w:t xml:space="preserve"> </w:t>
      </w:r>
      <w:r w:rsidR="00575633" w:rsidRPr="00CC3B7D">
        <w:rPr>
          <w:rFonts w:eastAsiaTheme="minorEastAsia" w:cs="Verdana"/>
        </w:rPr>
        <w:t xml:space="preserve">resurrección. </w:t>
      </w:r>
      <w:r w:rsidR="00BB41F0" w:rsidRPr="00CC3B7D">
        <w:rPr>
          <w:rFonts w:eastAsiaTheme="minorEastAsia" w:cs="Verdana"/>
        </w:rPr>
        <w:t>(</w:t>
      </w:r>
      <w:r w:rsidR="00AE5087" w:rsidRPr="00CC3B7D">
        <w:rPr>
          <w:rFonts w:eastAsiaTheme="minorEastAsia" w:cs="Verdana"/>
        </w:rPr>
        <w:t xml:space="preserve">Hechos </w:t>
      </w:r>
      <w:r w:rsidR="00717EB1" w:rsidRPr="00CC3B7D">
        <w:rPr>
          <w:rFonts w:eastAsiaTheme="minorEastAsia" w:cs="Verdana"/>
        </w:rPr>
        <w:t>1:21,</w:t>
      </w:r>
      <w:r w:rsidR="00BB41F0" w:rsidRPr="00CC3B7D">
        <w:rPr>
          <w:rFonts w:eastAsiaTheme="minorEastAsia" w:cs="Verdana"/>
        </w:rPr>
        <w:t>22; 3:15; 1</w:t>
      </w:r>
      <w:r w:rsidR="00AE5087" w:rsidRPr="00CC3B7D">
        <w:rPr>
          <w:rFonts w:eastAsiaTheme="minorEastAsia" w:cs="Verdana"/>
        </w:rPr>
        <w:t xml:space="preserve">Corintios </w:t>
      </w:r>
      <w:r w:rsidR="00BB41F0" w:rsidRPr="00CC3B7D">
        <w:rPr>
          <w:rFonts w:eastAsiaTheme="minorEastAsia" w:cs="Verdana"/>
        </w:rPr>
        <w:t>9:1)</w:t>
      </w:r>
      <w:r w:rsidR="00FC22D9" w:rsidRPr="00CC3B7D">
        <w:rPr>
          <w:rFonts w:eastAsiaTheme="minorEastAsia" w:cs="Verdana"/>
        </w:rPr>
        <w:br/>
      </w:r>
      <w:r w:rsidR="00717EB1" w:rsidRPr="00CC3B7D">
        <w:rPr>
          <w:rFonts w:eastAsiaTheme="minorEastAsia" w:cs="Verdana"/>
        </w:rPr>
        <w:t xml:space="preserve"> </w:t>
      </w:r>
    </w:p>
    <w:p w14:paraId="199F3AB8" w14:textId="77D5B96E" w:rsidR="00947FEF" w:rsidRPr="000039B8" w:rsidRDefault="00947FEF" w:rsidP="00CC3B7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left"/>
        <w:rPr>
          <w:rFonts w:eastAsiaTheme="minorEastAsia" w:cs="Verdana"/>
        </w:rPr>
      </w:pPr>
      <w:r w:rsidRPr="000039B8">
        <w:rPr>
          <w:rFonts w:eastAsiaTheme="minorEastAsia" w:cs="Verdana"/>
        </w:rPr>
        <w:t>Los apóstoles mismos reconocían que s</w:t>
      </w:r>
      <w:r w:rsidR="00B7362C" w:rsidRPr="000039B8">
        <w:rPr>
          <w:rFonts w:eastAsiaTheme="minorEastAsia" w:cs="Verdana"/>
        </w:rPr>
        <w:t>olo había doce apóstoles. (</w:t>
      </w:r>
      <w:r w:rsidR="00AE5087" w:rsidRPr="000039B8">
        <w:rPr>
          <w:rFonts w:eastAsiaTheme="minorEastAsia" w:cs="Verdana"/>
        </w:rPr>
        <w:t xml:space="preserve">Hechos </w:t>
      </w:r>
      <w:r w:rsidR="00B7362C" w:rsidRPr="000039B8">
        <w:rPr>
          <w:rFonts w:eastAsiaTheme="minorEastAsia" w:cs="Verdana"/>
        </w:rPr>
        <w:t>1:24-</w:t>
      </w:r>
      <w:r w:rsidR="00B7362C" w:rsidRPr="000039B8">
        <w:rPr>
          <w:rFonts w:eastAsiaTheme="minorEastAsia" w:cs="Verdana"/>
        </w:rPr>
        <w:lastRenderedPageBreak/>
        <w:t>26)</w:t>
      </w:r>
      <w:r w:rsidR="00FC22D9">
        <w:rPr>
          <w:rFonts w:eastAsiaTheme="minorEastAsia" w:cs="Verdana"/>
        </w:rPr>
        <w:br/>
      </w:r>
    </w:p>
    <w:p w14:paraId="0C9C764B" w14:textId="5D37B715" w:rsidR="00947FEF" w:rsidRPr="000039B8" w:rsidRDefault="00947FEF" w:rsidP="00CC3B7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left"/>
        <w:rPr>
          <w:rFonts w:eastAsiaTheme="minorEastAsia" w:cs="Verdana"/>
        </w:rPr>
      </w:pPr>
      <w:r w:rsidRPr="000039B8">
        <w:rPr>
          <w:rFonts w:eastAsiaTheme="minorEastAsia" w:cs="Verdana"/>
        </w:rPr>
        <w:t>Sus nombres y solo de ellos son inscritos en la ciudad celestial</w:t>
      </w:r>
      <w:r w:rsidR="00B7362C" w:rsidRPr="000039B8">
        <w:rPr>
          <w:rFonts w:eastAsiaTheme="minorEastAsia" w:cs="Verdana"/>
        </w:rPr>
        <w:t>. (</w:t>
      </w:r>
      <w:r w:rsidR="008A5AE7" w:rsidRPr="000039B8">
        <w:rPr>
          <w:rFonts w:eastAsiaTheme="minorEastAsia" w:cs="Verdana"/>
        </w:rPr>
        <w:t>Apocalipsis</w:t>
      </w:r>
      <w:r w:rsidR="00B7362C" w:rsidRPr="000039B8">
        <w:rPr>
          <w:rFonts w:eastAsiaTheme="minorEastAsia" w:cs="Verdana"/>
        </w:rPr>
        <w:t xml:space="preserve"> 21:14)</w:t>
      </w:r>
      <w:r w:rsidR="00FC22D9">
        <w:rPr>
          <w:rFonts w:eastAsiaTheme="minorEastAsia" w:cs="Verdana"/>
        </w:rPr>
        <w:br/>
      </w:r>
    </w:p>
    <w:p w14:paraId="76FDE385" w14:textId="3D777FDD" w:rsidR="00947FEF" w:rsidRPr="000039B8" w:rsidRDefault="00947FEF" w:rsidP="00CC3B7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left"/>
        <w:rPr>
          <w:rFonts w:eastAsiaTheme="minorEastAsia" w:cs="Verdana"/>
        </w:rPr>
      </w:pPr>
      <w:r w:rsidRPr="000039B8">
        <w:rPr>
          <w:rFonts w:eastAsiaTheme="minorEastAsia" w:cs="Verdana"/>
        </w:rPr>
        <w:t>Sus declaraciones son autoritativas como declaraciones de Cristo.</w:t>
      </w:r>
      <w:r w:rsidR="00BB41F0" w:rsidRPr="000039B8">
        <w:rPr>
          <w:rFonts w:eastAsiaTheme="minorEastAsia" w:cs="Verdana"/>
        </w:rPr>
        <w:t xml:space="preserve"> (1</w:t>
      </w:r>
      <w:r w:rsidR="00AE5087" w:rsidRPr="000039B8">
        <w:rPr>
          <w:rFonts w:eastAsiaTheme="minorEastAsia" w:cs="Verdana"/>
        </w:rPr>
        <w:t xml:space="preserve">Corintios </w:t>
      </w:r>
      <w:r w:rsidR="00BB41F0" w:rsidRPr="000039B8">
        <w:rPr>
          <w:rFonts w:eastAsiaTheme="minorEastAsia" w:cs="Verdana"/>
        </w:rPr>
        <w:t>14:37)</w:t>
      </w:r>
      <w:r w:rsidR="00FC22D9">
        <w:rPr>
          <w:rFonts w:eastAsiaTheme="minorEastAsia" w:cs="Verdana"/>
        </w:rPr>
        <w:br/>
      </w:r>
    </w:p>
    <w:p w14:paraId="1211EB3F" w14:textId="2C7115F5" w:rsidR="00947FEF" w:rsidRPr="000039B8" w:rsidRDefault="00947FEF" w:rsidP="00CC3B7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left"/>
        <w:rPr>
          <w:rFonts w:eastAsiaTheme="minorEastAsia" w:cs="Verdana"/>
        </w:rPr>
      </w:pPr>
      <w:r w:rsidRPr="000039B8">
        <w:rPr>
          <w:rFonts w:eastAsiaTheme="minorEastAsia" w:cs="Verdana"/>
        </w:rPr>
        <w:t xml:space="preserve">Ellos tenían la autoridad para establecer la iglesia cristiana como </w:t>
      </w:r>
      <w:r w:rsidR="008A5AE7" w:rsidRPr="000039B8">
        <w:rPr>
          <w:rFonts w:eastAsiaTheme="minorEastAsia" w:cs="Verdana"/>
        </w:rPr>
        <w:t>los arquitectos</w:t>
      </w:r>
      <w:r w:rsidRPr="000039B8">
        <w:rPr>
          <w:rFonts w:eastAsiaTheme="minorEastAsia" w:cs="Verdana"/>
        </w:rPr>
        <w:t xml:space="preserve"> del cuerpo de Cristo en el mundo. </w:t>
      </w:r>
      <w:r w:rsidR="00D45E38" w:rsidRPr="000039B8">
        <w:rPr>
          <w:rFonts w:eastAsiaTheme="minorEastAsia" w:cs="Verdana"/>
        </w:rPr>
        <w:t>(1</w:t>
      </w:r>
      <w:r w:rsidR="00AE5087" w:rsidRPr="000039B8">
        <w:rPr>
          <w:rFonts w:eastAsiaTheme="minorEastAsia" w:cs="Verdana"/>
        </w:rPr>
        <w:t xml:space="preserve">Corintios </w:t>
      </w:r>
      <w:r w:rsidR="00D45E38" w:rsidRPr="000039B8">
        <w:rPr>
          <w:rFonts w:eastAsiaTheme="minorEastAsia" w:cs="Verdana"/>
        </w:rPr>
        <w:t>3:10)</w:t>
      </w:r>
      <w:r w:rsidR="00FC22D9">
        <w:rPr>
          <w:rFonts w:eastAsiaTheme="minorEastAsia" w:cs="Verdana"/>
        </w:rPr>
        <w:br/>
      </w:r>
    </w:p>
    <w:p w14:paraId="547A7B7E" w14:textId="5C963E49" w:rsidR="00947FEF" w:rsidRDefault="00947FEF" w:rsidP="00CC3B7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jc w:val="left"/>
        <w:rPr>
          <w:rFonts w:eastAsiaTheme="minorEastAsia" w:cs="Verdana"/>
        </w:rPr>
      </w:pPr>
      <w:r w:rsidRPr="000039B8">
        <w:rPr>
          <w:rFonts w:eastAsiaTheme="minorEastAsia" w:cs="Verdana"/>
        </w:rPr>
        <w:t xml:space="preserve">Señales especiales los acompañaban. </w:t>
      </w:r>
      <w:r w:rsidR="00B7362C" w:rsidRPr="000039B8">
        <w:rPr>
          <w:rFonts w:eastAsiaTheme="minorEastAsia" w:cs="Verdana"/>
        </w:rPr>
        <w:t>(2</w:t>
      </w:r>
      <w:r w:rsidR="00AE5087" w:rsidRPr="000039B8">
        <w:rPr>
          <w:rFonts w:eastAsiaTheme="minorEastAsia" w:cs="Verdana"/>
        </w:rPr>
        <w:t xml:space="preserve">Corintios </w:t>
      </w:r>
      <w:r w:rsidR="00B7362C" w:rsidRPr="000039B8">
        <w:rPr>
          <w:rFonts w:eastAsiaTheme="minorEastAsia" w:cs="Verdana"/>
        </w:rPr>
        <w:t>12:12)</w:t>
      </w:r>
    </w:p>
    <w:p w14:paraId="4135C593" w14:textId="77777777" w:rsidR="00AE4903" w:rsidRPr="000039B8" w:rsidRDefault="00AE4903" w:rsidP="00AE4903">
      <w:pPr>
        <w:pStyle w:val="ListParagraph"/>
        <w:widowControl w:val="0"/>
        <w:autoSpaceDE w:val="0"/>
        <w:autoSpaceDN w:val="0"/>
        <w:adjustRightInd w:val="0"/>
        <w:jc w:val="left"/>
        <w:rPr>
          <w:rFonts w:eastAsiaTheme="minorEastAsia" w:cs="Verdana"/>
        </w:rPr>
      </w:pPr>
    </w:p>
    <w:p w14:paraId="79E08608" w14:textId="77777777" w:rsidR="00947FEF" w:rsidRPr="00947FEF" w:rsidRDefault="00947FEF" w:rsidP="003F55F2">
      <w:pPr>
        <w:pStyle w:val="Heading3"/>
      </w:pPr>
      <w:r w:rsidRPr="00947FEF">
        <w:t>Unas preguntas</w:t>
      </w:r>
    </w:p>
    <w:p w14:paraId="7A8C8F1F" w14:textId="5CD20193" w:rsidR="00947FEF" w:rsidRPr="00947FEF" w:rsidRDefault="00947FEF" w:rsidP="00B7362C">
      <w:pPr>
        <w:widowControl w:val="0"/>
        <w:autoSpaceDE w:val="0"/>
        <w:autoSpaceDN w:val="0"/>
        <w:adjustRightInd w:val="0"/>
        <w:rPr>
          <w:rFonts w:eastAsiaTheme="minorEastAsia" w:cs="Verdana"/>
          <w:szCs w:val="24"/>
        </w:rPr>
      </w:pPr>
      <w:r w:rsidRPr="00947FEF">
        <w:rPr>
          <w:rFonts w:eastAsiaTheme="minorEastAsia" w:cs="Verdana"/>
          <w:szCs w:val="24"/>
        </w:rPr>
        <w:t>¿Por qué en Hechos 14:4,14 Bernabé parece ser incluido en el término</w:t>
      </w:r>
      <w:r w:rsidR="00D45E38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i/>
          <w:iCs/>
          <w:szCs w:val="24"/>
        </w:rPr>
        <w:t>apóstol</w:t>
      </w:r>
      <w:r w:rsidRPr="00947FEF">
        <w:rPr>
          <w:rFonts w:eastAsiaTheme="minorEastAsia" w:cs="Verdana"/>
          <w:szCs w:val="24"/>
        </w:rPr>
        <w:t>, aunque no fue incluido entre los doce?</w:t>
      </w:r>
    </w:p>
    <w:p w14:paraId="56595BED" w14:textId="63F7AF6C" w:rsidR="00947FEF" w:rsidRPr="00947FEF" w:rsidRDefault="00947FEF" w:rsidP="00B7362C">
      <w:pPr>
        <w:widowControl w:val="0"/>
        <w:autoSpaceDE w:val="0"/>
        <w:autoSpaceDN w:val="0"/>
        <w:adjustRightInd w:val="0"/>
        <w:rPr>
          <w:rFonts w:eastAsiaTheme="minorEastAsia" w:cs="Verdana"/>
          <w:szCs w:val="24"/>
        </w:rPr>
      </w:pPr>
      <w:r w:rsidRPr="00947FEF">
        <w:rPr>
          <w:rFonts w:eastAsiaTheme="minorEastAsia" w:cs="Verdana"/>
          <w:szCs w:val="24"/>
        </w:rPr>
        <w:t>El punto de vista reformado es que él fue llamado eso debido a su asociación</w:t>
      </w:r>
      <w:r w:rsidR="00D45E38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 xml:space="preserve">con un equipo apostólico y por comodidad literaria de Lucas. Se trataba </w:t>
      </w:r>
      <w:r w:rsidR="00AE5087" w:rsidRPr="00947FEF">
        <w:rPr>
          <w:rFonts w:eastAsiaTheme="minorEastAsia" w:cs="Verdana"/>
          <w:szCs w:val="24"/>
        </w:rPr>
        <w:t>de una</w:t>
      </w:r>
      <w:r w:rsidRPr="00947FEF">
        <w:rPr>
          <w:rFonts w:eastAsiaTheme="minorEastAsia" w:cs="Verdana"/>
          <w:szCs w:val="24"/>
        </w:rPr>
        <w:t xml:space="preserve"> narración histórica, no una lección de la eclesiología.</w:t>
      </w:r>
    </w:p>
    <w:p w14:paraId="5307A370" w14:textId="3B46F930" w:rsidR="00947FEF" w:rsidRPr="00947FEF" w:rsidRDefault="00947FEF" w:rsidP="00B7362C">
      <w:pPr>
        <w:widowControl w:val="0"/>
        <w:autoSpaceDE w:val="0"/>
        <w:autoSpaceDN w:val="0"/>
        <w:adjustRightInd w:val="0"/>
        <w:rPr>
          <w:rFonts w:eastAsiaTheme="minorEastAsia" w:cs="Verdana"/>
          <w:szCs w:val="24"/>
        </w:rPr>
      </w:pPr>
      <w:r w:rsidRPr="00947FEF">
        <w:rPr>
          <w:rFonts w:eastAsiaTheme="minorEastAsia" w:cs="Verdana"/>
          <w:szCs w:val="24"/>
        </w:rPr>
        <w:t>Parecer ser una hermenéutica débil para depender de tales obscuridades</w:t>
      </w:r>
      <w:r w:rsidR="00D45E38">
        <w:rPr>
          <w:rFonts w:eastAsiaTheme="minorEastAsia" w:cs="Verdana"/>
          <w:szCs w:val="24"/>
        </w:rPr>
        <w:t xml:space="preserve"> </w:t>
      </w:r>
      <w:r w:rsidR="00AE5087">
        <w:rPr>
          <w:rFonts w:eastAsiaTheme="minorEastAsia" w:cs="Verdana"/>
          <w:szCs w:val="24"/>
        </w:rPr>
        <w:t>s</w:t>
      </w:r>
      <w:r w:rsidR="00AE5087" w:rsidRPr="00947FEF">
        <w:rPr>
          <w:rFonts w:eastAsiaTheme="minorEastAsia" w:cs="Verdana"/>
          <w:szCs w:val="24"/>
        </w:rPr>
        <w:t>epara</w:t>
      </w:r>
      <w:r w:rsidRPr="00947FEF">
        <w:rPr>
          <w:rFonts w:eastAsiaTheme="minorEastAsia" w:cs="Verdana"/>
          <w:szCs w:val="24"/>
        </w:rPr>
        <w:t xml:space="preserve"> revocar las evidencias claras ya citadas arriba.</w:t>
      </w:r>
    </w:p>
    <w:p w14:paraId="3EE0FCCC" w14:textId="584EF0AE" w:rsidR="00473A7E" w:rsidRDefault="00473A7E" w:rsidP="00473A7E">
      <w:pPr>
        <w:pStyle w:val="Heading2"/>
        <w:jc w:val="center"/>
      </w:pPr>
      <w:r>
        <w:t>***</w:t>
      </w:r>
    </w:p>
    <w:p w14:paraId="4B2A4E85" w14:textId="77777777" w:rsidR="00947FEF" w:rsidRPr="00947FEF" w:rsidRDefault="00947FEF" w:rsidP="00E00CA3">
      <w:pPr>
        <w:pStyle w:val="Heading2"/>
      </w:pPr>
      <w:r w:rsidRPr="00947FEF">
        <w:t>Profetas</w:t>
      </w:r>
    </w:p>
    <w:p w14:paraId="0255292C" w14:textId="4036260F" w:rsidR="00515B3A" w:rsidRDefault="00947FEF" w:rsidP="00B7362C">
      <w:pPr>
        <w:widowControl w:val="0"/>
        <w:autoSpaceDE w:val="0"/>
        <w:autoSpaceDN w:val="0"/>
        <w:adjustRightInd w:val="0"/>
        <w:rPr>
          <w:rFonts w:eastAsiaTheme="minorEastAsia" w:cs="Verdana"/>
          <w:szCs w:val="24"/>
        </w:rPr>
      </w:pPr>
      <w:r w:rsidRPr="00947FEF">
        <w:rPr>
          <w:rFonts w:eastAsiaTheme="minorEastAsia" w:cs="Verdana"/>
          <w:szCs w:val="24"/>
        </w:rPr>
        <w:t>El asunto con respecto a la continuación del oficio de profeta presenta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complicaciones exegéticas mayores a la de la continuación de los apóstoles.</w:t>
      </w:r>
      <w:r w:rsidR="00D45E38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Esto se debe a la necesidad de distinguir entre tres grupos de factores:</w:t>
      </w:r>
    </w:p>
    <w:p w14:paraId="7BCFA722" w14:textId="15567EF7" w:rsidR="00947FEF" w:rsidRPr="000039B8" w:rsidRDefault="00947FEF" w:rsidP="00FC22D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jc w:val="left"/>
        <w:rPr>
          <w:rFonts w:eastAsiaTheme="minorEastAsia" w:cs="Verdana"/>
        </w:rPr>
      </w:pPr>
      <w:r w:rsidRPr="000039B8">
        <w:rPr>
          <w:rFonts w:eastAsiaTheme="minorEastAsia" w:cs="Verdana"/>
        </w:rPr>
        <w:t>La diferencia entre los profetas del Antiguo Testamento y del Nuevo</w:t>
      </w:r>
      <w:r w:rsidR="00D45E38" w:rsidRPr="000039B8">
        <w:rPr>
          <w:rFonts w:eastAsiaTheme="minorEastAsia" w:cs="Verdana"/>
        </w:rPr>
        <w:t xml:space="preserve"> </w:t>
      </w:r>
      <w:r w:rsidRPr="000039B8">
        <w:rPr>
          <w:rFonts w:eastAsiaTheme="minorEastAsia" w:cs="Verdana"/>
        </w:rPr>
        <w:t>Testamento. ¿Son los profetas iguales, o tienen distinciones?</w:t>
      </w:r>
      <w:r w:rsidR="00FC22D9">
        <w:rPr>
          <w:rFonts w:eastAsiaTheme="minorEastAsia" w:cs="Verdana"/>
        </w:rPr>
        <w:br/>
      </w:r>
    </w:p>
    <w:p w14:paraId="3F5A5C29" w14:textId="3251963C" w:rsidR="00947FEF" w:rsidRPr="000039B8" w:rsidRDefault="00947FEF" w:rsidP="00FC22D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jc w:val="left"/>
        <w:rPr>
          <w:rFonts w:eastAsiaTheme="minorEastAsia" w:cs="Verdana"/>
        </w:rPr>
      </w:pPr>
      <w:r w:rsidRPr="000039B8">
        <w:rPr>
          <w:rFonts w:eastAsiaTheme="minorEastAsia" w:cs="Verdana"/>
        </w:rPr>
        <w:t>La diferencia entre el don y el oficio. Si el oficio de profeta ya no existe,</w:t>
      </w:r>
      <w:r w:rsidR="00D45E38" w:rsidRPr="000039B8">
        <w:rPr>
          <w:rFonts w:eastAsiaTheme="minorEastAsia" w:cs="Verdana"/>
        </w:rPr>
        <w:t xml:space="preserve"> </w:t>
      </w:r>
      <w:r w:rsidRPr="000039B8">
        <w:rPr>
          <w:rFonts w:eastAsiaTheme="minorEastAsia" w:cs="Verdana"/>
        </w:rPr>
        <w:t>¿significa esto que el don de la profecía ya no existe en ningún sentido?</w:t>
      </w:r>
      <w:r w:rsidR="00FC22D9">
        <w:rPr>
          <w:rFonts w:eastAsiaTheme="minorEastAsia" w:cs="Verdana"/>
        </w:rPr>
        <w:br/>
      </w:r>
    </w:p>
    <w:p w14:paraId="392380D8" w14:textId="33539686" w:rsidR="00947FEF" w:rsidRPr="000039B8" w:rsidRDefault="00947FEF" w:rsidP="00FC22D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jc w:val="left"/>
        <w:rPr>
          <w:rFonts w:eastAsiaTheme="minorEastAsia" w:cs="Verdana"/>
        </w:rPr>
      </w:pPr>
      <w:r w:rsidRPr="000039B8">
        <w:rPr>
          <w:rFonts w:eastAsiaTheme="minorEastAsia" w:cs="Verdana"/>
        </w:rPr>
        <w:t>La diferencia entre revelación e inspiración. Si no existe nueva revelación</w:t>
      </w:r>
      <w:r w:rsidR="002F0412" w:rsidRPr="000039B8">
        <w:rPr>
          <w:rFonts w:eastAsiaTheme="minorEastAsia" w:cs="Verdana"/>
        </w:rPr>
        <w:t xml:space="preserve"> </w:t>
      </w:r>
      <w:r w:rsidRPr="000039B8">
        <w:rPr>
          <w:rFonts w:eastAsiaTheme="minorEastAsia" w:cs="Verdana"/>
        </w:rPr>
        <w:t>desde los días de los profetas, ¿implica esto necesariamente que hoy en</w:t>
      </w:r>
      <w:r w:rsidR="002F0412" w:rsidRPr="000039B8">
        <w:rPr>
          <w:rFonts w:eastAsiaTheme="minorEastAsia" w:cs="Verdana"/>
        </w:rPr>
        <w:t xml:space="preserve"> </w:t>
      </w:r>
      <w:r w:rsidRPr="000039B8">
        <w:rPr>
          <w:rFonts w:eastAsiaTheme="minorEastAsia" w:cs="Verdana"/>
        </w:rPr>
        <w:t>día ninguna proclamación es inspirada?</w:t>
      </w:r>
      <w:r w:rsidR="002F0412" w:rsidRPr="000039B8">
        <w:rPr>
          <w:rFonts w:eastAsiaTheme="minorEastAsia" w:cs="Verdana"/>
        </w:rPr>
        <w:t xml:space="preserve"> </w:t>
      </w:r>
      <w:r w:rsidRPr="000039B8">
        <w:rPr>
          <w:rFonts w:eastAsiaTheme="minorEastAsia" w:cs="Verdana"/>
        </w:rPr>
        <w:t>Independientemente de los puntos de vista entre los teólogos reformados</w:t>
      </w:r>
      <w:r w:rsidR="002F0412" w:rsidRPr="000039B8">
        <w:rPr>
          <w:rFonts w:eastAsiaTheme="minorEastAsia" w:cs="Verdana"/>
        </w:rPr>
        <w:t xml:space="preserve"> </w:t>
      </w:r>
      <w:r w:rsidRPr="000039B8">
        <w:rPr>
          <w:rFonts w:eastAsiaTheme="minorEastAsia" w:cs="Verdana"/>
        </w:rPr>
        <w:t>acerca de la continuación de los dones espirituales, todos están de acuerdo</w:t>
      </w:r>
      <w:r w:rsidR="002F0412" w:rsidRPr="000039B8">
        <w:rPr>
          <w:rFonts w:eastAsiaTheme="minorEastAsia" w:cs="Verdana"/>
        </w:rPr>
        <w:t xml:space="preserve"> </w:t>
      </w:r>
      <w:r w:rsidRPr="000039B8">
        <w:rPr>
          <w:rFonts w:eastAsiaTheme="minorEastAsia" w:cs="Verdana"/>
        </w:rPr>
        <w:t>de que en los tiempos apostólicos, los profetas del Nuevo Testamento eran</w:t>
      </w:r>
      <w:r w:rsidR="002F0412" w:rsidRPr="000039B8">
        <w:rPr>
          <w:rFonts w:eastAsiaTheme="minorEastAsia" w:cs="Verdana"/>
        </w:rPr>
        <w:t xml:space="preserve"> </w:t>
      </w:r>
      <w:r w:rsidRPr="000039B8">
        <w:rPr>
          <w:rFonts w:eastAsiaTheme="minorEastAsia" w:cs="Verdana"/>
        </w:rPr>
        <w:t>diferentes a los del Antiguo Testamento.</w:t>
      </w:r>
    </w:p>
    <w:p w14:paraId="0DD8DC90" w14:textId="0368BD03" w:rsidR="00E00CA3" w:rsidRPr="00E00CA3" w:rsidRDefault="00947FEF" w:rsidP="00D134F0">
      <w:pPr>
        <w:pStyle w:val="Heading3"/>
        <w:jc w:val="left"/>
      </w:pPr>
      <w:r w:rsidRPr="00E00CA3">
        <w:t>Profetas del Antiguo Testamento versus los del Nuevo</w:t>
      </w:r>
      <w:r w:rsidR="00E00CA3" w:rsidRPr="00E00CA3">
        <w:br/>
      </w:r>
      <w:r w:rsidRPr="00E00CA3">
        <w:t>Testamento</w:t>
      </w:r>
      <w:r w:rsidR="002F0412" w:rsidRPr="00E00CA3">
        <w:t xml:space="preserve"> </w:t>
      </w:r>
    </w:p>
    <w:p w14:paraId="1DEADAEF" w14:textId="539241B9" w:rsidR="00947FEF" w:rsidRPr="00947FEF" w:rsidRDefault="00947FEF" w:rsidP="00B7362C">
      <w:pPr>
        <w:widowControl w:val="0"/>
        <w:autoSpaceDE w:val="0"/>
        <w:autoSpaceDN w:val="0"/>
        <w:adjustRightInd w:val="0"/>
        <w:rPr>
          <w:rFonts w:eastAsiaTheme="minorEastAsia" w:cs="Verdana"/>
          <w:szCs w:val="24"/>
        </w:rPr>
      </w:pPr>
      <w:r w:rsidRPr="00947FEF">
        <w:rPr>
          <w:rFonts w:eastAsiaTheme="minorEastAsia" w:cs="Verdana"/>
          <w:szCs w:val="24"/>
        </w:rPr>
        <w:t>Primero, Jesús fue bastante claro al decir que el linaje de profetas del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Antiguo Testamento terminó con Juan el Bautista.</w:t>
      </w:r>
    </w:p>
    <w:p w14:paraId="37E65FC8" w14:textId="23F4656E" w:rsidR="00947FEF" w:rsidRPr="00947FEF" w:rsidRDefault="00947FEF" w:rsidP="00B7362C">
      <w:pPr>
        <w:pStyle w:val="Scripture"/>
        <w:rPr>
          <w:sz w:val="25"/>
          <w:szCs w:val="25"/>
        </w:rPr>
      </w:pPr>
      <w:r w:rsidRPr="00947FEF">
        <w:t>La ley y los profetas eran hasta Juan; desde entonces el reino de Dios</w:t>
      </w:r>
      <w:r w:rsidR="002F0412">
        <w:t xml:space="preserve"> </w:t>
      </w:r>
      <w:r w:rsidRPr="00947FEF">
        <w:t xml:space="preserve">es anunciado, y todos se esfuerzan por entrar en él. </w:t>
      </w:r>
      <w:r w:rsidR="00AE5087">
        <w:rPr>
          <w:sz w:val="25"/>
          <w:szCs w:val="25"/>
        </w:rPr>
        <w:t>Lucas</w:t>
      </w:r>
      <w:r w:rsidRPr="00947FEF">
        <w:rPr>
          <w:sz w:val="25"/>
          <w:szCs w:val="25"/>
        </w:rPr>
        <w:t xml:space="preserve"> 16:16</w:t>
      </w:r>
    </w:p>
    <w:p w14:paraId="32B88B94" w14:textId="7524A8FF" w:rsidR="00947FEF" w:rsidRPr="00947FEF" w:rsidRDefault="00947FEF" w:rsidP="00B7362C">
      <w:pPr>
        <w:widowControl w:val="0"/>
        <w:autoSpaceDE w:val="0"/>
        <w:autoSpaceDN w:val="0"/>
        <w:adjustRightInd w:val="0"/>
        <w:rPr>
          <w:rFonts w:eastAsiaTheme="minorEastAsia" w:cs="Verdana"/>
          <w:szCs w:val="24"/>
        </w:rPr>
      </w:pPr>
      <w:r w:rsidRPr="00947FEF">
        <w:rPr>
          <w:rFonts w:eastAsiaTheme="minorEastAsia" w:cs="Verdana"/>
          <w:szCs w:val="24"/>
        </w:rPr>
        <w:t>A pesar de que el reino de Dios era representado por Israel en el Antiguo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Testamento, Jesús da a entender que el reino ahora ha llegado a su</w:t>
      </w:r>
      <w:r w:rsidR="002F0412">
        <w:rPr>
          <w:rFonts w:eastAsiaTheme="minorEastAsia" w:cs="Verdana"/>
          <w:szCs w:val="24"/>
        </w:rPr>
        <w:t xml:space="preserve"> </w:t>
      </w:r>
      <w:r w:rsidR="00D45E38">
        <w:rPr>
          <w:rFonts w:eastAsiaTheme="minorEastAsia" w:cs="Verdana"/>
          <w:szCs w:val="24"/>
        </w:rPr>
        <w:t>cumplimiento en él</w:t>
      </w:r>
      <w:r w:rsidRPr="00947FEF">
        <w:rPr>
          <w:rFonts w:eastAsiaTheme="minorEastAsia" w:cs="Verdana"/>
          <w:szCs w:val="24"/>
        </w:rPr>
        <w:t>, por lo tanto ya no se necesitan a los profetas del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Antiguo Testamento.</w:t>
      </w:r>
    </w:p>
    <w:p w14:paraId="71769084" w14:textId="111B7EA8" w:rsidR="00947FEF" w:rsidRPr="00947FEF" w:rsidRDefault="00947FEF" w:rsidP="00B7362C">
      <w:pPr>
        <w:widowControl w:val="0"/>
        <w:autoSpaceDE w:val="0"/>
        <w:autoSpaceDN w:val="0"/>
        <w:adjustRightInd w:val="0"/>
        <w:rPr>
          <w:rFonts w:eastAsiaTheme="minorEastAsia" w:cs="Verdana"/>
          <w:szCs w:val="24"/>
        </w:rPr>
      </w:pPr>
      <w:r w:rsidRPr="00947FEF">
        <w:rPr>
          <w:rFonts w:eastAsiaTheme="minorEastAsia" w:cs="Verdana"/>
          <w:szCs w:val="24"/>
        </w:rPr>
        <w:t>Si alguien asegura que el oficio de los profetas del Nuevo Testamento existe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hoy en día, las funciones de éstos deben ser claramente diferentes a las de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los profetas del Antiguo Testamento. Los profetas del Antiguo Testamento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son distintos en tres aspectos fundamentales que parecen ser incompatibles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con la política del Nuevo Testamento.</w:t>
      </w:r>
    </w:p>
    <w:p w14:paraId="6C9304F9" w14:textId="77777777" w:rsidR="00947FEF" w:rsidRPr="00947FEF" w:rsidRDefault="00947FEF" w:rsidP="003F55F2">
      <w:pPr>
        <w:pStyle w:val="Heading3"/>
      </w:pPr>
      <w:r w:rsidRPr="00947FEF">
        <w:t xml:space="preserve">Guía </w:t>
      </w:r>
      <w:r w:rsidRPr="003F55F2">
        <w:t>infalible</w:t>
      </w:r>
    </w:p>
    <w:p w14:paraId="1E20F190" w14:textId="08E5B264" w:rsidR="00947FEF" w:rsidRPr="00947FEF" w:rsidRDefault="00947FEF" w:rsidP="00B7362C">
      <w:pPr>
        <w:widowControl w:val="0"/>
        <w:autoSpaceDE w:val="0"/>
        <w:autoSpaceDN w:val="0"/>
        <w:adjustRightInd w:val="0"/>
        <w:rPr>
          <w:rFonts w:eastAsiaTheme="minorEastAsia" w:cs="Verdana"/>
          <w:szCs w:val="24"/>
        </w:rPr>
      </w:pPr>
      <w:r w:rsidRPr="00947FEF">
        <w:rPr>
          <w:rFonts w:eastAsiaTheme="minorEastAsia" w:cs="Verdana"/>
          <w:szCs w:val="24"/>
        </w:rPr>
        <w:t>Las palabras del profeta del Antiguo Testamento eran infaliblemente las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palabras de Dios. La desobediencia llevaba a juicio divino. Esta infalibilidad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hacia de las palabras del profeta una guía divina para la gente. Muchas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veces el pueblo de Dios era guiado por Él por medio de este elemento de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directivas infalibles e inspiradas.</w:t>
      </w:r>
    </w:p>
    <w:p w14:paraId="5643976F" w14:textId="71AEA635" w:rsidR="00947FEF" w:rsidRPr="00947FEF" w:rsidRDefault="00947FEF" w:rsidP="00B7362C">
      <w:pPr>
        <w:widowControl w:val="0"/>
        <w:autoSpaceDE w:val="0"/>
        <w:autoSpaceDN w:val="0"/>
        <w:adjustRightInd w:val="0"/>
        <w:rPr>
          <w:rFonts w:eastAsiaTheme="minorEastAsia" w:cs="Verdana"/>
          <w:szCs w:val="24"/>
        </w:rPr>
      </w:pPr>
      <w:r w:rsidRPr="00947FEF">
        <w:rPr>
          <w:rFonts w:eastAsiaTheme="minorEastAsia" w:cs="Verdana"/>
          <w:szCs w:val="24"/>
        </w:rPr>
        <w:t>La infalibilidad es una característica rechazada en las profecías del Nuevo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Testamento.</w:t>
      </w:r>
    </w:p>
    <w:p w14:paraId="1FA6B8F7" w14:textId="43315B19" w:rsidR="00947FEF" w:rsidRPr="00356E14" w:rsidRDefault="00947FEF" w:rsidP="00356E14">
      <w:pPr>
        <w:pStyle w:val="Scripture"/>
        <w:rPr>
          <w:sz w:val="25"/>
          <w:szCs w:val="25"/>
        </w:rPr>
      </w:pPr>
      <w:r w:rsidRPr="00947FEF">
        <w:t xml:space="preserve">Asimismo, los profetas hablen dos o tres, y los demás juzguen. </w:t>
      </w:r>
      <w:r w:rsidRPr="00947FEF">
        <w:rPr>
          <w:sz w:val="25"/>
          <w:szCs w:val="25"/>
        </w:rPr>
        <w:t>1</w:t>
      </w:r>
      <w:r w:rsidR="00AE5087">
        <w:rPr>
          <w:sz w:val="25"/>
          <w:szCs w:val="25"/>
        </w:rPr>
        <w:t xml:space="preserve">Corintios </w:t>
      </w:r>
      <w:r w:rsidRPr="00947FEF">
        <w:rPr>
          <w:rFonts w:cs="Verdana"/>
          <w:sz w:val="25"/>
          <w:szCs w:val="25"/>
        </w:rPr>
        <w:t>14:29</w:t>
      </w:r>
    </w:p>
    <w:p w14:paraId="57D813D7" w14:textId="77777777" w:rsidR="00400CD3" w:rsidRDefault="00947FEF" w:rsidP="00B7362C">
      <w:pPr>
        <w:widowControl w:val="0"/>
        <w:autoSpaceDE w:val="0"/>
        <w:autoSpaceDN w:val="0"/>
        <w:adjustRightInd w:val="0"/>
        <w:rPr>
          <w:rFonts w:eastAsiaTheme="minorEastAsia" w:cs="Verdana"/>
          <w:szCs w:val="24"/>
        </w:rPr>
      </w:pPr>
      <w:r w:rsidRPr="00947FEF">
        <w:rPr>
          <w:rFonts w:eastAsiaTheme="minorEastAsia" w:cs="Verdana"/>
          <w:szCs w:val="24"/>
        </w:rPr>
        <w:t>En el Antiguo Testamento no existe evidencia de que los profetas hayan sido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sometidos a evaluación humana.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Cuando el profeta Agabo en Hechos 21:10-12 profetizó que Pablo seria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atado por sus enemigos en Jerusalén, Pablo no tomó la profecía como una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guía divina, sino más bien se dejó guiar por el Espíritu Santo.</w:t>
      </w:r>
    </w:p>
    <w:p w14:paraId="4DDE57C4" w14:textId="1F2B368A" w:rsidR="00947FEF" w:rsidRPr="00947FEF" w:rsidRDefault="00947FEF" w:rsidP="003F55F2">
      <w:pPr>
        <w:pStyle w:val="Heading3"/>
      </w:pPr>
      <w:r w:rsidRPr="00947FEF">
        <w:t>Rendición de cuentas</w:t>
      </w:r>
    </w:p>
    <w:p w14:paraId="6F32CC7A" w14:textId="1C9351DF" w:rsidR="00947FEF" w:rsidRPr="00947FEF" w:rsidRDefault="00947FEF" w:rsidP="00B7362C">
      <w:pPr>
        <w:widowControl w:val="0"/>
        <w:autoSpaceDE w:val="0"/>
        <w:autoSpaceDN w:val="0"/>
        <w:adjustRightInd w:val="0"/>
        <w:rPr>
          <w:rFonts w:eastAsiaTheme="minorEastAsia" w:cs="Verdana"/>
          <w:szCs w:val="24"/>
        </w:rPr>
      </w:pPr>
      <w:r w:rsidRPr="00947FEF">
        <w:rPr>
          <w:rFonts w:eastAsiaTheme="minorEastAsia" w:cs="Verdana"/>
          <w:szCs w:val="24"/>
        </w:rPr>
        <w:t>Los profetas del Antiguo Testamento le rendían cuentas solamente a Dios y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no a una entidad eclesiástica tal como la sinagoga.</w:t>
      </w:r>
    </w:p>
    <w:p w14:paraId="348FC73E" w14:textId="2D294D59" w:rsidR="00947FEF" w:rsidRPr="00947FEF" w:rsidRDefault="00947FEF" w:rsidP="00B7362C">
      <w:pPr>
        <w:widowControl w:val="0"/>
        <w:autoSpaceDE w:val="0"/>
        <w:autoSpaceDN w:val="0"/>
        <w:adjustRightInd w:val="0"/>
        <w:rPr>
          <w:rFonts w:eastAsiaTheme="minorEastAsia" w:cs="Verdana"/>
          <w:szCs w:val="24"/>
        </w:rPr>
      </w:pPr>
      <w:r w:rsidRPr="00947FEF">
        <w:rPr>
          <w:rFonts w:eastAsiaTheme="minorEastAsia" w:cs="Verdana"/>
          <w:szCs w:val="24"/>
        </w:rPr>
        <w:t>El texto mencionado en 1</w:t>
      </w:r>
      <w:r w:rsidR="00575633">
        <w:rPr>
          <w:rFonts w:eastAsiaTheme="minorEastAsia" w:cs="Verdana"/>
          <w:szCs w:val="24"/>
        </w:rPr>
        <w:t>Cor</w:t>
      </w:r>
      <w:r w:rsidR="00EB04CB">
        <w:rPr>
          <w:rFonts w:eastAsiaTheme="minorEastAsia" w:cs="Verdana"/>
          <w:szCs w:val="24"/>
        </w:rPr>
        <w:t>intios</w:t>
      </w:r>
      <w:r w:rsidR="00575633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14:29 es suficiente para demostrar que las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declaraciones proféticas en el Nuevo Testamento estaban sujetas a la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evaluación del cuerpo de Cristo dentro de la iglesia Cristiana. Pablo exhorta</w:t>
      </w:r>
      <w:r w:rsidR="002F0412">
        <w:rPr>
          <w:rFonts w:eastAsiaTheme="minorEastAsia" w:cs="Verdana"/>
          <w:szCs w:val="24"/>
        </w:rPr>
        <w:t xml:space="preserve"> </w:t>
      </w:r>
      <w:r w:rsidR="00512F3B">
        <w:rPr>
          <w:rFonts w:eastAsiaTheme="minorEastAsia" w:cs="Verdana"/>
          <w:szCs w:val="24"/>
        </w:rPr>
        <w:t>a los creye</w:t>
      </w:r>
      <w:r w:rsidR="00F37D52">
        <w:rPr>
          <w:rFonts w:eastAsiaTheme="minorEastAsia" w:cs="Verdana"/>
          <w:szCs w:val="24"/>
        </w:rPr>
        <w:t>ntes:</w:t>
      </w:r>
    </w:p>
    <w:p w14:paraId="700DECE4" w14:textId="6145D426" w:rsidR="006C6C59" w:rsidRPr="006C6C59" w:rsidRDefault="00947FEF" w:rsidP="006C6C59">
      <w:pPr>
        <w:pStyle w:val="Scripture"/>
        <w:jc w:val="left"/>
        <w:rPr>
          <w:rFonts w:cs="Verdana"/>
          <w:iCs/>
          <w:szCs w:val="24"/>
        </w:rPr>
      </w:pPr>
      <w:r w:rsidRPr="00947FEF">
        <w:t>No menospreciéis las profecías. Examinadlo todo; retened lo bueno.</w:t>
      </w:r>
      <w:r w:rsidR="0031261F">
        <w:t xml:space="preserve"> </w:t>
      </w:r>
      <w:r w:rsidR="0031261F" w:rsidRPr="0031261F">
        <w:rPr>
          <w:rFonts w:cs="Verdana"/>
          <w:iCs/>
          <w:szCs w:val="24"/>
        </w:rPr>
        <w:t>1Tesalonicenses</w:t>
      </w:r>
      <w:r w:rsidR="00E14851">
        <w:rPr>
          <w:rFonts w:cs="Verdana"/>
          <w:iCs/>
          <w:szCs w:val="24"/>
        </w:rPr>
        <w:t xml:space="preserve"> 5:20,</w:t>
      </w:r>
      <w:r w:rsidRPr="0031261F">
        <w:rPr>
          <w:rFonts w:cs="Verdana"/>
          <w:iCs/>
          <w:szCs w:val="24"/>
        </w:rPr>
        <w:t>21</w:t>
      </w:r>
    </w:p>
    <w:p w14:paraId="5EF7A61C" w14:textId="283AB014" w:rsidR="00947FEF" w:rsidRPr="00947FEF" w:rsidRDefault="00947FEF" w:rsidP="00B7362C">
      <w:pPr>
        <w:widowControl w:val="0"/>
        <w:autoSpaceDE w:val="0"/>
        <w:autoSpaceDN w:val="0"/>
        <w:adjustRightInd w:val="0"/>
        <w:rPr>
          <w:rFonts w:eastAsiaTheme="minorEastAsia" w:cs="Verdana"/>
          <w:szCs w:val="24"/>
        </w:rPr>
      </w:pPr>
      <w:r w:rsidRPr="00947FEF">
        <w:rPr>
          <w:rFonts w:eastAsiaTheme="minorEastAsia" w:cs="Verdana"/>
          <w:szCs w:val="24"/>
        </w:rPr>
        <w:t>Este verso demuestra el derecho que tiene el cuerpo de creyentes cristianos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de rechazar una profecía si esta falla en cumplir con ciertos estándares. No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está claro en el pasaje cuales son dichos estándares. El punto central sin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embargo, es que los creyentes hoy en día tienen el derecho de juzgar a los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profetas y a sus profecías, este es un derecho que los santos del Antiguo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Testamento no tenían.</w:t>
      </w:r>
    </w:p>
    <w:p w14:paraId="5DAC5BE2" w14:textId="77777777" w:rsidR="00947FEF" w:rsidRPr="00947FEF" w:rsidRDefault="00947FEF" w:rsidP="003F55F2">
      <w:pPr>
        <w:pStyle w:val="Heading3"/>
      </w:pPr>
      <w:r w:rsidRPr="00947FEF">
        <w:t>El don especial del Espíritu Santo</w:t>
      </w:r>
    </w:p>
    <w:p w14:paraId="5FDF73FF" w14:textId="3548C710" w:rsidR="00947FEF" w:rsidRPr="00947FEF" w:rsidRDefault="00947FEF" w:rsidP="00B7362C">
      <w:pPr>
        <w:widowControl w:val="0"/>
        <w:autoSpaceDE w:val="0"/>
        <w:autoSpaceDN w:val="0"/>
        <w:adjustRightInd w:val="0"/>
        <w:rPr>
          <w:rFonts w:eastAsiaTheme="minorEastAsia" w:cs="Verdana"/>
          <w:szCs w:val="24"/>
        </w:rPr>
      </w:pPr>
      <w:r w:rsidRPr="00947FEF">
        <w:rPr>
          <w:rFonts w:eastAsiaTheme="minorEastAsia" w:cs="Verdana"/>
          <w:szCs w:val="24"/>
        </w:rPr>
        <w:t>Los profetas del Antiguo Testamento eran dotados con una llenura especial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del Espíritu Santo. En el Nuevo Testamento todas las personas que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pertenecen a Dios tienen el Espíritu Santo.</w:t>
      </w:r>
    </w:p>
    <w:p w14:paraId="28DDB27E" w14:textId="6BFB06EC" w:rsidR="00947FEF" w:rsidRPr="00947FEF" w:rsidRDefault="00947FEF" w:rsidP="00B7362C">
      <w:pPr>
        <w:widowControl w:val="0"/>
        <w:autoSpaceDE w:val="0"/>
        <w:autoSpaceDN w:val="0"/>
        <w:adjustRightInd w:val="0"/>
        <w:rPr>
          <w:rFonts w:eastAsiaTheme="minorEastAsia" w:cs="Verdana"/>
          <w:szCs w:val="24"/>
        </w:rPr>
      </w:pPr>
      <w:r w:rsidRPr="00947FEF">
        <w:rPr>
          <w:rFonts w:eastAsiaTheme="minorEastAsia" w:cs="Verdana"/>
          <w:szCs w:val="24"/>
        </w:rPr>
        <w:t>En el Nuevo Testamento, todos son bautizados con el Espíritu Santo en el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momento en que la persona pone su fe en Cristo. Esto da como resultado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una distribución de dones espirituales entre los creyentes que en el Antiguo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Testamento eran un privilegio únicamente de los profetas y no estaban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disponibles para todo el pueblo de Dios.</w:t>
      </w:r>
    </w:p>
    <w:p w14:paraId="55DB41A8" w14:textId="79629DFF" w:rsidR="00947FEF" w:rsidRPr="00947FEF" w:rsidRDefault="00947FEF" w:rsidP="00B7362C">
      <w:pPr>
        <w:pStyle w:val="Scripture"/>
        <w:rPr>
          <w:sz w:val="25"/>
          <w:szCs w:val="25"/>
        </w:rPr>
      </w:pPr>
      <w:r w:rsidRPr="00947FEF">
        <w:t>Porque por un solo Espíritu fuimos todos bautizados en un cuerpo,</w:t>
      </w:r>
      <w:r w:rsidR="002F0412">
        <w:t xml:space="preserve"> </w:t>
      </w:r>
      <w:r w:rsidRPr="00947FEF">
        <w:t>sean judíos o griegos, sean esclavos o libres; y a todos se nos dio a</w:t>
      </w:r>
      <w:r w:rsidR="002F0412">
        <w:t xml:space="preserve"> </w:t>
      </w:r>
      <w:r w:rsidRPr="00947FEF">
        <w:t xml:space="preserve">beber de un mismo Espíritu. </w:t>
      </w:r>
      <w:r w:rsidRPr="00947FEF">
        <w:rPr>
          <w:sz w:val="25"/>
          <w:szCs w:val="25"/>
        </w:rPr>
        <w:t>1</w:t>
      </w:r>
      <w:r w:rsidR="00AE5087">
        <w:rPr>
          <w:sz w:val="25"/>
          <w:szCs w:val="25"/>
        </w:rPr>
        <w:t xml:space="preserve">Corintios </w:t>
      </w:r>
      <w:r w:rsidRPr="00947FEF">
        <w:rPr>
          <w:sz w:val="25"/>
          <w:szCs w:val="25"/>
        </w:rPr>
        <w:t>12:13</w:t>
      </w:r>
    </w:p>
    <w:p w14:paraId="57729E06" w14:textId="77777777" w:rsidR="00947FEF" w:rsidRPr="00947FEF" w:rsidRDefault="00947FEF" w:rsidP="003F55F2">
      <w:pPr>
        <w:pStyle w:val="Heading2"/>
      </w:pPr>
      <w:r w:rsidRPr="00947FEF">
        <w:t>Oficio versus don</w:t>
      </w:r>
    </w:p>
    <w:p w14:paraId="51F934AE" w14:textId="46CA4E7B" w:rsidR="000815F5" w:rsidRPr="00947FEF" w:rsidRDefault="00947FEF" w:rsidP="00E00C23">
      <w:pPr>
        <w:widowControl w:val="0"/>
        <w:autoSpaceDE w:val="0"/>
        <w:autoSpaceDN w:val="0"/>
        <w:adjustRightInd w:val="0"/>
        <w:rPr>
          <w:rFonts w:eastAsiaTheme="minorEastAsia" w:cs="Verdana"/>
          <w:szCs w:val="24"/>
        </w:rPr>
      </w:pPr>
      <w:r w:rsidRPr="00947FEF">
        <w:rPr>
          <w:rFonts w:eastAsiaTheme="minorEastAsia" w:cs="Verdana"/>
          <w:szCs w:val="24"/>
        </w:rPr>
        <w:t>En ninguno de los Testamentos ha existido nunca un profeta que haya sido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ordenado al oficio de profeta a través de una autoridad eclesiástica. Los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profetas del Antiguo Testamento parecían ser independientes de cualquier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otra autoridad que no sea Dios mismo y no debían rendir cuentas a nadie.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Sin embargo, vemos a lo largo de ambos Testamentos que existían personas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que profetizaban a pesar de no ser profetas. Saúl, el rey de Israel profetizó.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Los setenta ancianos profetizaron en el tabernáculo de Moisés y nunca más.</w:t>
      </w:r>
    </w:p>
    <w:p w14:paraId="4DDE3A2F" w14:textId="5A31923C" w:rsidR="00947FEF" w:rsidRPr="00947FEF" w:rsidRDefault="00947FEF" w:rsidP="00B7362C">
      <w:pPr>
        <w:widowControl w:val="0"/>
        <w:autoSpaceDE w:val="0"/>
        <w:autoSpaceDN w:val="0"/>
        <w:adjustRightInd w:val="0"/>
        <w:rPr>
          <w:rFonts w:eastAsiaTheme="minorEastAsia" w:cs="Verdana"/>
          <w:szCs w:val="24"/>
        </w:rPr>
      </w:pPr>
      <w:r w:rsidRPr="00947FEF">
        <w:rPr>
          <w:rFonts w:eastAsiaTheme="minorEastAsia" w:cs="Verdana"/>
          <w:szCs w:val="24"/>
        </w:rPr>
        <w:t>Estos no eran profetas, sin embargo ejercieron el don en circunstancias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especiales.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Así también, en 1</w:t>
      </w:r>
      <w:r w:rsidR="009B10F5">
        <w:rPr>
          <w:rFonts w:eastAsiaTheme="minorEastAsia" w:cs="Verdana"/>
          <w:szCs w:val="24"/>
        </w:rPr>
        <w:t>Cor</w:t>
      </w:r>
      <w:r w:rsidR="00E00C23">
        <w:rPr>
          <w:rFonts w:eastAsiaTheme="minorEastAsia" w:cs="Verdana"/>
          <w:szCs w:val="24"/>
        </w:rPr>
        <w:t>intios</w:t>
      </w:r>
      <w:r w:rsidR="009B10F5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 xml:space="preserve">14:31, Pablo dice </w:t>
      </w:r>
      <w:r w:rsidRPr="00947FEF">
        <w:rPr>
          <w:rFonts w:eastAsiaTheme="minorEastAsia" w:cs="Verdana"/>
          <w:i/>
          <w:iCs/>
          <w:szCs w:val="24"/>
        </w:rPr>
        <w:t>podéis profetizar todos</w:t>
      </w:r>
      <w:r w:rsidRPr="00947FEF">
        <w:rPr>
          <w:rFonts w:eastAsiaTheme="minorEastAsia" w:cs="Verdana"/>
          <w:szCs w:val="24"/>
        </w:rPr>
        <w:t>. Esto no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significa que toda la congregación estaba llena de personas que tenían el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oficio de profetas.</w:t>
      </w:r>
    </w:p>
    <w:p w14:paraId="01BA6988" w14:textId="1AFFAE6A" w:rsidR="00947FEF" w:rsidRPr="00947FEF" w:rsidRDefault="00947FEF" w:rsidP="00B7362C">
      <w:pPr>
        <w:widowControl w:val="0"/>
        <w:autoSpaceDE w:val="0"/>
        <w:autoSpaceDN w:val="0"/>
        <w:adjustRightInd w:val="0"/>
        <w:rPr>
          <w:rFonts w:eastAsiaTheme="minorEastAsia" w:cs="Verdana"/>
          <w:szCs w:val="24"/>
        </w:rPr>
      </w:pPr>
      <w:r w:rsidRPr="00947FEF">
        <w:rPr>
          <w:rFonts w:eastAsiaTheme="minorEastAsia" w:cs="Verdana"/>
          <w:szCs w:val="24"/>
        </w:rPr>
        <w:t>En el Nuevo Testamento, observamos a los apóstoles ordenando ancianos en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cada iglesia pero nunca ordenando profetas.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Por lo tanto, concluimos que cualquier anuncio profético hoy en día no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prueba la existencia del oficio.</w:t>
      </w:r>
    </w:p>
    <w:p w14:paraId="32C2BEB4" w14:textId="1E54AB95" w:rsidR="00947FEF" w:rsidRPr="00947FEF" w:rsidRDefault="00E00C23" w:rsidP="00B7362C">
      <w:pPr>
        <w:widowControl w:val="0"/>
        <w:autoSpaceDE w:val="0"/>
        <w:autoSpaceDN w:val="0"/>
        <w:adjustRightInd w:val="0"/>
        <w:rPr>
          <w:rFonts w:eastAsiaTheme="minorEastAsia" w:cs="Verdana"/>
          <w:szCs w:val="24"/>
        </w:rPr>
      </w:pPr>
      <w:r>
        <w:rPr>
          <w:rFonts w:eastAsiaTheme="minorEastAsia" w:cs="Verdana"/>
          <w:szCs w:val="24"/>
        </w:rPr>
        <w:t xml:space="preserve">Algunos basándose en Efesios </w:t>
      </w:r>
      <w:r w:rsidR="00947FEF" w:rsidRPr="00947FEF">
        <w:rPr>
          <w:rFonts w:eastAsiaTheme="minorEastAsia" w:cs="Verdana"/>
          <w:szCs w:val="24"/>
        </w:rPr>
        <w:t>2:20 han argumentado que los profetas del Nuevo</w:t>
      </w:r>
      <w:r w:rsidR="002F0412">
        <w:rPr>
          <w:rFonts w:eastAsiaTheme="minorEastAsia" w:cs="Verdana"/>
          <w:szCs w:val="24"/>
        </w:rPr>
        <w:t xml:space="preserve"> </w:t>
      </w:r>
      <w:r w:rsidR="00947FEF" w:rsidRPr="00947FEF">
        <w:rPr>
          <w:rFonts w:eastAsiaTheme="minorEastAsia" w:cs="Verdana"/>
          <w:szCs w:val="24"/>
        </w:rPr>
        <w:t>Testamento tienen una función autoritativa en la iglesia. Los teólogos</w:t>
      </w:r>
      <w:r w:rsidR="002F0412">
        <w:rPr>
          <w:rFonts w:eastAsiaTheme="minorEastAsia" w:cs="Verdana"/>
          <w:szCs w:val="24"/>
        </w:rPr>
        <w:t xml:space="preserve"> </w:t>
      </w:r>
      <w:r w:rsidR="00947FEF" w:rsidRPr="00947FEF">
        <w:rPr>
          <w:rFonts w:eastAsiaTheme="minorEastAsia" w:cs="Verdana"/>
          <w:szCs w:val="24"/>
        </w:rPr>
        <w:t xml:space="preserve">reformados rechazan esta interpretación basados en que el término </w:t>
      </w:r>
      <w:r w:rsidR="00947FEF" w:rsidRPr="00947FEF">
        <w:rPr>
          <w:rFonts w:eastAsiaTheme="minorEastAsia" w:cs="Verdana"/>
          <w:i/>
          <w:iCs/>
          <w:szCs w:val="24"/>
        </w:rPr>
        <w:t>profetas</w:t>
      </w:r>
      <w:r w:rsidR="002F0412">
        <w:rPr>
          <w:rFonts w:eastAsiaTheme="minorEastAsia" w:cs="Verdana"/>
          <w:i/>
          <w:iCs/>
          <w:szCs w:val="24"/>
        </w:rPr>
        <w:t xml:space="preserve"> </w:t>
      </w:r>
      <w:r w:rsidR="00947FEF" w:rsidRPr="00947FEF">
        <w:rPr>
          <w:rFonts w:eastAsiaTheme="minorEastAsia" w:cs="Verdana"/>
          <w:szCs w:val="24"/>
        </w:rPr>
        <w:t>usado en este texto se refiere a los profetas del Antiguo Testamento. Nótese</w:t>
      </w:r>
      <w:r w:rsidR="002F0412">
        <w:rPr>
          <w:rFonts w:eastAsiaTheme="minorEastAsia" w:cs="Verdana"/>
          <w:szCs w:val="24"/>
        </w:rPr>
        <w:t xml:space="preserve"> </w:t>
      </w:r>
      <w:r>
        <w:rPr>
          <w:rFonts w:eastAsiaTheme="minorEastAsia" w:cs="Verdana"/>
          <w:szCs w:val="24"/>
        </w:rPr>
        <w:t>el contexto:</w:t>
      </w:r>
    </w:p>
    <w:p w14:paraId="2CEFE78B" w14:textId="37F03651" w:rsidR="00947FEF" w:rsidRPr="00947FEF" w:rsidRDefault="00947FEF" w:rsidP="00B7362C">
      <w:pPr>
        <w:pStyle w:val="Scripture"/>
        <w:rPr>
          <w:sz w:val="25"/>
          <w:szCs w:val="25"/>
        </w:rPr>
      </w:pPr>
      <w:r w:rsidRPr="00947FEF">
        <w:t>Así que ya no sois extranjeros ni advenedizos, sino conciudadanos de</w:t>
      </w:r>
      <w:r w:rsidR="002F0412">
        <w:t xml:space="preserve"> </w:t>
      </w:r>
      <w:r w:rsidRPr="00947FEF">
        <w:t xml:space="preserve">los santos, y miembros de la familia de Dios, </w:t>
      </w:r>
      <w:r w:rsidRPr="00947FEF">
        <w:rPr>
          <w:sz w:val="25"/>
          <w:szCs w:val="25"/>
        </w:rPr>
        <w:t xml:space="preserve">20 </w:t>
      </w:r>
      <w:r w:rsidRPr="00947FEF">
        <w:t>edificados sobre el</w:t>
      </w:r>
      <w:r w:rsidR="002F0412">
        <w:t xml:space="preserve"> </w:t>
      </w:r>
      <w:r w:rsidRPr="00947FEF">
        <w:t>fundamento de los apóstoles y profetas, siendo la principal piedra del</w:t>
      </w:r>
      <w:r w:rsidR="002F0412">
        <w:t xml:space="preserve"> </w:t>
      </w:r>
      <w:r w:rsidRPr="00947FEF">
        <w:t xml:space="preserve">ángulo Jesucristo mismo, </w:t>
      </w:r>
      <w:r w:rsidR="00585EA4">
        <w:rPr>
          <w:sz w:val="25"/>
          <w:szCs w:val="25"/>
        </w:rPr>
        <w:t>Efesios</w:t>
      </w:r>
      <w:r w:rsidRPr="00947FEF">
        <w:rPr>
          <w:sz w:val="25"/>
          <w:szCs w:val="25"/>
        </w:rPr>
        <w:t xml:space="preserve"> 2:19</w:t>
      </w:r>
    </w:p>
    <w:p w14:paraId="6FE9A086" w14:textId="1546ADAA" w:rsidR="00947FEF" w:rsidRPr="00947FEF" w:rsidRDefault="00947FEF" w:rsidP="00B7362C">
      <w:pPr>
        <w:widowControl w:val="0"/>
        <w:autoSpaceDE w:val="0"/>
        <w:autoSpaceDN w:val="0"/>
        <w:adjustRightInd w:val="0"/>
        <w:rPr>
          <w:rFonts w:eastAsiaTheme="minorEastAsia" w:cs="Verdana"/>
          <w:i/>
          <w:iCs/>
          <w:szCs w:val="24"/>
        </w:rPr>
      </w:pPr>
      <w:r w:rsidRPr="00947FEF">
        <w:rPr>
          <w:rFonts w:eastAsiaTheme="minorEastAsia" w:cs="Verdana"/>
          <w:szCs w:val="24"/>
        </w:rPr>
        <w:t>Pablo argumenta el por qué los gentiles que habían sido previamente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excluidos del pueblo de Dios en el Antiguo Testamento, son ahora miembros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de la familia de Dios a través de la obra de Cristo. Por lo tanto, el término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i/>
          <w:iCs/>
          <w:szCs w:val="24"/>
        </w:rPr>
        <w:t xml:space="preserve">profeta </w:t>
      </w:r>
      <w:r w:rsidRPr="00947FEF">
        <w:rPr>
          <w:rFonts w:eastAsiaTheme="minorEastAsia" w:cs="Verdana"/>
          <w:szCs w:val="24"/>
        </w:rPr>
        <w:t>usado en este texto se refiere únicamente a los profetas del Antiguo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Testamento</w:t>
      </w:r>
      <w:r w:rsidRPr="00947FEF">
        <w:rPr>
          <w:rFonts w:eastAsiaTheme="minorEastAsia" w:cs="Verdana"/>
          <w:i/>
          <w:iCs/>
          <w:szCs w:val="24"/>
        </w:rPr>
        <w:t>.</w:t>
      </w:r>
    </w:p>
    <w:p w14:paraId="237DECE3" w14:textId="3B47EDB0" w:rsidR="00947FEF" w:rsidRPr="00947FEF" w:rsidRDefault="00947FEF" w:rsidP="00B7362C">
      <w:pPr>
        <w:widowControl w:val="0"/>
        <w:autoSpaceDE w:val="0"/>
        <w:autoSpaceDN w:val="0"/>
        <w:adjustRightInd w:val="0"/>
        <w:rPr>
          <w:rFonts w:eastAsiaTheme="minorEastAsia" w:cs="Verdana"/>
          <w:szCs w:val="24"/>
        </w:rPr>
      </w:pPr>
      <w:r w:rsidRPr="00947FEF">
        <w:rPr>
          <w:rFonts w:eastAsiaTheme="minorEastAsia" w:cs="Verdana"/>
          <w:szCs w:val="24"/>
        </w:rPr>
        <w:t>Los apóstoles citaban a los profetas del Antiguo Testamento por la autoridad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que estos representaban. No existe record alguno de que algún apóstol haya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citado a profetas del Nuevo Testamento. Si fuera cierto que los profetas del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Nuevo Testamento eran un componente fundamental del gobierno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eclesiástico, los apóstoles deberían haber citado a alguno de ellos. Los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apóstoles se afirmaban entre sí como piezas fundamentales de la iglesia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pero nunca citaron a ninguna otra autoridad más que a los profetas del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Antiguo Testamento.</w:t>
      </w:r>
    </w:p>
    <w:p w14:paraId="30F5918A" w14:textId="77777777" w:rsidR="00947FEF" w:rsidRPr="00947FEF" w:rsidRDefault="00947FEF" w:rsidP="003F55F2">
      <w:pPr>
        <w:pStyle w:val="Heading2"/>
      </w:pPr>
      <w:r w:rsidRPr="00947FEF">
        <w:t>La naturaleza limitada de la profecía del Nuevo Testamento</w:t>
      </w:r>
    </w:p>
    <w:p w14:paraId="57DD2323" w14:textId="41217CCA" w:rsidR="00947FEF" w:rsidRPr="00947FEF" w:rsidRDefault="00E24012" w:rsidP="00B7362C">
      <w:pPr>
        <w:widowControl w:val="0"/>
        <w:autoSpaceDE w:val="0"/>
        <w:autoSpaceDN w:val="0"/>
        <w:adjustRightInd w:val="0"/>
        <w:rPr>
          <w:rFonts w:eastAsiaTheme="minorEastAsia" w:cs="Verdana"/>
          <w:szCs w:val="24"/>
        </w:rPr>
      </w:pPr>
      <w:r>
        <w:rPr>
          <w:rFonts w:eastAsiaTheme="minorEastAsia" w:cs="Verdana"/>
          <w:szCs w:val="24"/>
        </w:rPr>
        <w:t>Pablo dijo:</w:t>
      </w:r>
    </w:p>
    <w:p w14:paraId="55CA18D6" w14:textId="77777777" w:rsidR="00400CD3" w:rsidRDefault="00947FEF" w:rsidP="009D2F54">
      <w:pPr>
        <w:pStyle w:val="Scripture"/>
      </w:pPr>
      <w:r w:rsidRPr="00947FEF">
        <w:t>Pero el que profetiza habla a los hombres para edificación, exhortación</w:t>
      </w:r>
      <w:r w:rsidR="002F0412">
        <w:t xml:space="preserve"> </w:t>
      </w:r>
      <w:r w:rsidRPr="00947FEF">
        <w:t>y consolación. 1</w:t>
      </w:r>
      <w:r w:rsidR="00AE5087">
        <w:t xml:space="preserve">Corintios </w:t>
      </w:r>
      <w:r w:rsidRPr="00947FEF">
        <w:t>14:3</w:t>
      </w:r>
    </w:p>
    <w:p w14:paraId="133E6789" w14:textId="177DF26E" w:rsidR="00947FEF" w:rsidRPr="00947FEF" w:rsidRDefault="00947FEF" w:rsidP="00B7362C">
      <w:pPr>
        <w:widowControl w:val="0"/>
        <w:autoSpaceDE w:val="0"/>
        <w:autoSpaceDN w:val="0"/>
        <w:adjustRightInd w:val="0"/>
        <w:rPr>
          <w:rFonts w:eastAsiaTheme="minorEastAsia" w:cs="Verdana"/>
          <w:szCs w:val="24"/>
        </w:rPr>
      </w:pPr>
      <w:r w:rsidRPr="00947FEF">
        <w:rPr>
          <w:rFonts w:eastAsiaTheme="minorEastAsia" w:cs="Verdana"/>
          <w:szCs w:val="24"/>
        </w:rPr>
        <w:t>Este versículo parece indicar una función principalmente pastoral dentro de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la iglesia en lugar de la predicción de eventos o revelaciones doctrinales.</w:t>
      </w:r>
    </w:p>
    <w:p w14:paraId="5C16B395" w14:textId="77777777" w:rsidR="00947FEF" w:rsidRPr="00947FEF" w:rsidRDefault="00947FEF" w:rsidP="003F55F2">
      <w:pPr>
        <w:pStyle w:val="Heading2"/>
      </w:pPr>
      <w:r w:rsidRPr="00947FEF">
        <w:t>Revelación versus inspiración</w:t>
      </w:r>
    </w:p>
    <w:p w14:paraId="039D1092" w14:textId="406BFC69" w:rsidR="00947FEF" w:rsidRPr="00947FEF" w:rsidRDefault="00947FEF" w:rsidP="00B7362C">
      <w:pPr>
        <w:widowControl w:val="0"/>
        <w:autoSpaceDE w:val="0"/>
        <w:autoSpaceDN w:val="0"/>
        <w:adjustRightInd w:val="0"/>
        <w:rPr>
          <w:rFonts w:eastAsiaTheme="minorEastAsia" w:cs="Verdana"/>
          <w:szCs w:val="24"/>
        </w:rPr>
      </w:pPr>
      <w:r w:rsidRPr="00947FEF">
        <w:rPr>
          <w:rFonts w:eastAsiaTheme="minorEastAsia" w:cs="Verdana"/>
          <w:szCs w:val="24"/>
        </w:rPr>
        <w:t>Los teólogos reformados concuerdan en que no existen nuevas revelaciones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doctrinales aparte de las escrituras, es decir de la Biblia. Esto es diferente a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la inspiración del Espíritu Santo en términos personales para guiar nuestras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vidas o a su unción en un mensaje o enseñanza. Esta inspiración que nos ha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sido dada es el patrimonio de Dios para su pueblo hoy en día.</w:t>
      </w:r>
    </w:p>
    <w:p w14:paraId="6CE6D7B1" w14:textId="4D4CA161" w:rsidR="00947FEF" w:rsidRPr="00947FEF" w:rsidRDefault="00E24012" w:rsidP="00B7362C">
      <w:pPr>
        <w:widowControl w:val="0"/>
        <w:autoSpaceDE w:val="0"/>
        <w:autoSpaceDN w:val="0"/>
        <w:adjustRightInd w:val="0"/>
        <w:rPr>
          <w:rFonts w:eastAsiaTheme="minorEastAsia" w:cs="Verdana"/>
          <w:i/>
          <w:iCs/>
          <w:szCs w:val="24"/>
        </w:rPr>
      </w:pPr>
      <w:r>
        <w:rPr>
          <w:rFonts w:eastAsiaTheme="minorEastAsia" w:cs="Verdana"/>
          <w:szCs w:val="24"/>
        </w:rPr>
        <w:t xml:space="preserve">En Apocalipsis </w:t>
      </w:r>
      <w:r w:rsidR="00947FEF" w:rsidRPr="00947FEF">
        <w:rPr>
          <w:rFonts w:eastAsiaTheme="minorEastAsia" w:cs="Verdana"/>
          <w:szCs w:val="24"/>
        </w:rPr>
        <w:t xml:space="preserve">19:10 leemos, </w:t>
      </w:r>
      <w:r w:rsidR="00947FEF" w:rsidRPr="00947FEF">
        <w:rPr>
          <w:rFonts w:eastAsiaTheme="minorEastAsia" w:cs="Verdana"/>
          <w:i/>
          <w:iCs/>
          <w:szCs w:val="24"/>
        </w:rPr>
        <w:t>porque el testimonio de Jesús es el espíritu de la</w:t>
      </w:r>
      <w:r w:rsidR="002F0412">
        <w:rPr>
          <w:rFonts w:eastAsiaTheme="minorEastAsia" w:cs="Verdana"/>
          <w:i/>
          <w:iCs/>
          <w:szCs w:val="24"/>
        </w:rPr>
        <w:t xml:space="preserve"> </w:t>
      </w:r>
      <w:r w:rsidR="00947FEF" w:rsidRPr="00947FEF">
        <w:rPr>
          <w:rFonts w:eastAsiaTheme="minorEastAsia" w:cs="Verdana"/>
          <w:i/>
          <w:iCs/>
          <w:szCs w:val="24"/>
        </w:rPr>
        <w:t xml:space="preserve">profecía. </w:t>
      </w:r>
      <w:r w:rsidR="00947FEF" w:rsidRPr="00947FEF">
        <w:rPr>
          <w:rFonts w:eastAsiaTheme="minorEastAsia" w:cs="Verdana"/>
          <w:szCs w:val="24"/>
        </w:rPr>
        <w:t>Esto podría significar que el cuerpo de Cristo en su totalidad es el</w:t>
      </w:r>
      <w:r w:rsidR="002F0412">
        <w:rPr>
          <w:rFonts w:eastAsiaTheme="minorEastAsia" w:cs="Verdana"/>
          <w:szCs w:val="24"/>
        </w:rPr>
        <w:t xml:space="preserve"> </w:t>
      </w:r>
      <w:r w:rsidR="00947FEF" w:rsidRPr="00947FEF">
        <w:rPr>
          <w:rFonts w:eastAsiaTheme="minorEastAsia" w:cs="Verdana"/>
          <w:szCs w:val="24"/>
        </w:rPr>
        <w:t>profeta de Dios para el mundo. Podría ser el cumplimiento de la declaración</w:t>
      </w:r>
      <w:r w:rsidR="002F0412">
        <w:rPr>
          <w:rFonts w:eastAsiaTheme="minorEastAsia" w:cs="Verdana"/>
          <w:szCs w:val="24"/>
        </w:rPr>
        <w:t xml:space="preserve"> </w:t>
      </w:r>
      <w:r w:rsidR="00F54171">
        <w:rPr>
          <w:rFonts w:eastAsiaTheme="minorEastAsia" w:cs="Verdana"/>
          <w:szCs w:val="24"/>
        </w:rPr>
        <w:t xml:space="preserve">de Moisés en Números </w:t>
      </w:r>
      <w:r w:rsidR="00947FEF" w:rsidRPr="00947FEF">
        <w:rPr>
          <w:rFonts w:eastAsiaTheme="minorEastAsia" w:cs="Verdana"/>
          <w:szCs w:val="24"/>
        </w:rPr>
        <w:t xml:space="preserve">11:29, </w:t>
      </w:r>
      <w:r w:rsidR="00947FEF" w:rsidRPr="00947FEF">
        <w:rPr>
          <w:rFonts w:eastAsiaTheme="minorEastAsia" w:cs="Verdana"/>
          <w:i/>
          <w:iCs/>
          <w:szCs w:val="24"/>
        </w:rPr>
        <w:t>Ojalá todo el pueblo de Jehová fuese profeta, y</w:t>
      </w:r>
      <w:r w:rsidR="002F0412">
        <w:rPr>
          <w:rFonts w:eastAsiaTheme="minorEastAsia" w:cs="Verdana"/>
          <w:i/>
          <w:iCs/>
          <w:szCs w:val="24"/>
        </w:rPr>
        <w:t xml:space="preserve"> </w:t>
      </w:r>
      <w:r w:rsidR="00947FEF" w:rsidRPr="00947FEF">
        <w:rPr>
          <w:rFonts w:eastAsiaTheme="minorEastAsia" w:cs="Verdana"/>
          <w:i/>
          <w:iCs/>
          <w:szCs w:val="24"/>
        </w:rPr>
        <w:t>que Jehová pusiera su espíritu sobre ellos.</w:t>
      </w:r>
    </w:p>
    <w:p w14:paraId="297CD01A" w14:textId="45F4F4FC" w:rsidR="00947FEF" w:rsidRPr="00947FEF" w:rsidRDefault="00947FEF" w:rsidP="00B7362C">
      <w:pPr>
        <w:widowControl w:val="0"/>
        <w:autoSpaceDE w:val="0"/>
        <w:autoSpaceDN w:val="0"/>
        <w:adjustRightInd w:val="0"/>
        <w:rPr>
          <w:rFonts w:eastAsiaTheme="minorEastAsia" w:cs="Verdana"/>
          <w:szCs w:val="24"/>
        </w:rPr>
      </w:pPr>
      <w:r w:rsidRPr="00947FEF">
        <w:rPr>
          <w:rFonts w:eastAsiaTheme="minorEastAsia" w:cs="Verdana"/>
          <w:szCs w:val="24"/>
        </w:rPr>
        <w:t>El simple hecho de que el oficio profético ya no exista, no excluye las otras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funciones del don que son la edificación, exhortación y consolación.</w:t>
      </w:r>
    </w:p>
    <w:p w14:paraId="34482DB8" w14:textId="77777777" w:rsidR="00947FEF" w:rsidRPr="00947FEF" w:rsidRDefault="00947FEF" w:rsidP="003F55F2">
      <w:pPr>
        <w:pStyle w:val="Heading2"/>
      </w:pPr>
      <w:r w:rsidRPr="00947FEF">
        <w:t>Conclusión</w:t>
      </w:r>
    </w:p>
    <w:p w14:paraId="1EA6E6B0" w14:textId="77777777" w:rsidR="00400CD3" w:rsidRDefault="00947FEF" w:rsidP="00B7362C">
      <w:pPr>
        <w:rPr>
          <w:rFonts w:eastAsiaTheme="minorEastAsia" w:cs="Verdana"/>
          <w:szCs w:val="24"/>
        </w:rPr>
      </w:pPr>
      <w:r w:rsidRPr="00947FEF">
        <w:rPr>
          <w:rFonts w:eastAsiaTheme="minorEastAsia" w:cs="Verdana"/>
          <w:szCs w:val="24"/>
        </w:rPr>
        <w:t>A pesar de que es un asunto complicado, según la teología reformada el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peso de la evidencia parece indicar que el oficio de la profecía no está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vigente hoy en día. Sin embargo, es difícil encontrar bases claras para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excluir ciertos aspectos pastorales del don de la profecía que se continúan</w:t>
      </w:r>
      <w:r w:rsidR="002F0412">
        <w:rPr>
          <w:rFonts w:eastAsiaTheme="minorEastAsia" w:cs="Verdana"/>
          <w:szCs w:val="24"/>
        </w:rPr>
        <w:t xml:space="preserve"> </w:t>
      </w:r>
      <w:r w:rsidRPr="00947FEF">
        <w:rPr>
          <w:rFonts w:eastAsiaTheme="minorEastAsia" w:cs="Verdana"/>
          <w:szCs w:val="24"/>
        </w:rPr>
        <w:t>manifestando hoy en día.</w:t>
      </w:r>
    </w:p>
    <w:p w14:paraId="253CCF66" w14:textId="77777777" w:rsidR="00C378B2" w:rsidRDefault="00C378B2" w:rsidP="00C378B2">
      <w:pPr>
        <w:tabs>
          <w:tab w:val="left" w:pos="360"/>
        </w:tabs>
        <w:spacing w:line="240" w:lineRule="auto"/>
        <w:jc w:val="center"/>
        <w:rPr>
          <w:rFonts w:ascii="Arial" w:hAnsi="Arial"/>
          <w:sz w:val="20"/>
          <w:lang w:val="es-ES_tradnl"/>
        </w:rPr>
      </w:pPr>
      <w:r>
        <w:rPr>
          <w:rFonts w:ascii="Arial" w:hAnsi="Arial"/>
          <w:sz w:val="20"/>
          <w:lang w:val="es-ES_tradnl"/>
        </w:rPr>
        <w:t>A muchos de los que disfrutaron de este ensayo,</w:t>
      </w:r>
      <w:r>
        <w:rPr>
          <w:rFonts w:ascii="Arial" w:hAnsi="Arial"/>
          <w:sz w:val="20"/>
          <w:lang w:val="es-ES_tradnl"/>
        </w:rPr>
        <w:br/>
        <w:t xml:space="preserve">también les gustó nuestro libro </w:t>
      </w:r>
      <w:r>
        <w:rPr>
          <w:rFonts w:ascii="Arial" w:hAnsi="Arial"/>
          <w:sz w:val="20"/>
          <w:lang w:val="es-ES_tradnl"/>
        </w:rPr>
        <w:br/>
      </w:r>
      <w:hyperlink r:id="rId7" w:history="1">
        <w:r>
          <w:rPr>
            <w:rStyle w:val="Hyperlink"/>
            <w:rFonts w:ascii="Arial" w:hAnsi="Arial"/>
            <w:sz w:val="20"/>
            <w:lang w:val="es-ES_tradnl"/>
          </w:rPr>
          <w:t>Liderazgo Cristiano</w:t>
        </w:r>
      </w:hyperlink>
    </w:p>
    <w:p w14:paraId="28ED3D65" w14:textId="77777777" w:rsidR="00C378B2" w:rsidRDefault="00C378B2" w:rsidP="00C378B2">
      <w:pPr>
        <w:ind w:left="360"/>
        <w:jc w:val="center"/>
        <w:rPr>
          <w:sz w:val="22"/>
        </w:rPr>
      </w:pPr>
      <w:r>
        <w:rPr>
          <w:sz w:val="20"/>
          <w:lang w:val="es-ES_tradnl"/>
        </w:rPr>
        <w:t>Otros ensayos y libros por los Smallings:</w:t>
      </w:r>
      <w:r>
        <w:rPr>
          <w:sz w:val="20"/>
          <w:lang w:val="es-ES_tradnl"/>
        </w:rPr>
        <w:br/>
      </w:r>
      <w:hyperlink r:id="rId8" w:history="1">
        <w:r>
          <w:rPr>
            <w:rStyle w:val="Hyperlink"/>
            <w:sz w:val="22"/>
          </w:rPr>
          <w:t>http://espanol.visionreal.info/</w:t>
        </w:r>
      </w:hyperlink>
    </w:p>
    <w:p w14:paraId="47558DF9" w14:textId="77777777" w:rsidR="00F46DEB" w:rsidRPr="00947FEF" w:rsidRDefault="00F46DEB" w:rsidP="00B7362C"/>
    <w:sectPr w:rsidR="00F46DEB" w:rsidRPr="00947FEF" w:rsidSect="003764E1">
      <w:pgSz w:w="12240" w:h="15840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184522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9"/>
    <w:multiLevelType w:val="singleLevel"/>
    <w:tmpl w:val="4732D6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D21AB4"/>
    <w:multiLevelType w:val="hybridMultilevel"/>
    <w:tmpl w:val="309AE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7581"/>
    <w:multiLevelType w:val="hybridMultilevel"/>
    <w:tmpl w:val="5E94E3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0294A"/>
    <w:multiLevelType w:val="multilevel"/>
    <w:tmpl w:val="C3C4E8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E8C6499"/>
    <w:multiLevelType w:val="multilevel"/>
    <w:tmpl w:val="7382D9C4"/>
    <w:styleLink w:val="MyBullets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A5253"/>
    <w:multiLevelType w:val="hybridMultilevel"/>
    <w:tmpl w:val="07AA40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A6E11"/>
    <w:multiLevelType w:val="hybridMultilevel"/>
    <w:tmpl w:val="A984A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26871"/>
    <w:multiLevelType w:val="hybridMultilevel"/>
    <w:tmpl w:val="0E541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63DB5"/>
    <w:multiLevelType w:val="hybridMultilevel"/>
    <w:tmpl w:val="49081C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36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EF"/>
    <w:rsid w:val="000039B8"/>
    <w:rsid w:val="000129AE"/>
    <w:rsid w:val="000228B3"/>
    <w:rsid w:val="000815F5"/>
    <w:rsid w:val="000D0826"/>
    <w:rsid w:val="001234FD"/>
    <w:rsid w:val="001954A9"/>
    <w:rsid w:val="001968AA"/>
    <w:rsid w:val="001A3663"/>
    <w:rsid w:val="001F3765"/>
    <w:rsid w:val="002267E2"/>
    <w:rsid w:val="00237E7D"/>
    <w:rsid w:val="00247B00"/>
    <w:rsid w:val="0025793E"/>
    <w:rsid w:val="002F0412"/>
    <w:rsid w:val="0031261F"/>
    <w:rsid w:val="00356E14"/>
    <w:rsid w:val="003764E1"/>
    <w:rsid w:val="00383C65"/>
    <w:rsid w:val="00384DB5"/>
    <w:rsid w:val="00392734"/>
    <w:rsid w:val="003C62D5"/>
    <w:rsid w:val="003E2D10"/>
    <w:rsid w:val="003E5017"/>
    <w:rsid w:val="003F55F2"/>
    <w:rsid w:val="00400CD3"/>
    <w:rsid w:val="004120A3"/>
    <w:rsid w:val="004430E8"/>
    <w:rsid w:val="0044375C"/>
    <w:rsid w:val="00445A9A"/>
    <w:rsid w:val="00462033"/>
    <w:rsid w:val="00473A7E"/>
    <w:rsid w:val="004A7BCE"/>
    <w:rsid w:val="00512F3B"/>
    <w:rsid w:val="00515B3A"/>
    <w:rsid w:val="00560D47"/>
    <w:rsid w:val="00575633"/>
    <w:rsid w:val="00585EA4"/>
    <w:rsid w:val="005E190C"/>
    <w:rsid w:val="005F0068"/>
    <w:rsid w:val="005F049F"/>
    <w:rsid w:val="00612D65"/>
    <w:rsid w:val="00627506"/>
    <w:rsid w:val="006319B9"/>
    <w:rsid w:val="00691B42"/>
    <w:rsid w:val="006C6C59"/>
    <w:rsid w:val="006E0114"/>
    <w:rsid w:val="00717EB1"/>
    <w:rsid w:val="00733DF6"/>
    <w:rsid w:val="00751C81"/>
    <w:rsid w:val="00752C8C"/>
    <w:rsid w:val="00756911"/>
    <w:rsid w:val="007816F1"/>
    <w:rsid w:val="007971CE"/>
    <w:rsid w:val="007C79E7"/>
    <w:rsid w:val="008122FF"/>
    <w:rsid w:val="008409B7"/>
    <w:rsid w:val="00884EBC"/>
    <w:rsid w:val="008A3B4E"/>
    <w:rsid w:val="008A5AE7"/>
    <w:rsid w:val="00922B26"/>
    <w:rsid w:val="00947FEF"/>
    <w:rsid w:val="009B10F5"/>
    <w:rsid w:val="009D2F54"/>
    <w:rsid w:val="009D49AD"/>
    <w:rsid w:val="009F326D"/>
    <w:rsid w:val="00A56D02"/>
    <w:rsid w:val="00A7009F"/>
    <w:rsid w:val="00AC43A4"/>
    <w:rsid w:val="00AE4903"/>
    <w:rsid w:val="00AE5087"/>
    <w:rsid w:val="00B110B6"/>
    <w:rsid w:val="00B7362C"/>
    <w:rsid w:val="00BB41F0"/>
    <w:rsid w:val="00BB6424"/>
    <w:rsid w:val="00C04C9E"/>
    <w:rsid w:val="00C1407D"/>
    <w:rsid w:val="00C17403"/>
    <w:rsid w:val="00C378B2"/>
    <w:rsid w:val="00C51C85"/>
    <w:rsid w:val="00C659A9"/>
    <w:rsid w:val="00C662ED"/>
    <w:rsid w:val="00CC3B7D"/>
    <w:rsid w:val="00D134F0"/>
    <w:rsid w:val="00D20321"/>
    <w:rsid w:val="00D2073D"/>
    <w:rsid w:val="00D317A3"/>
    <w:rsid w:val="00D42111"/>
    <w:rsid w:val="00D45E38"/>
    <w:rsid w:val="00D5240E"/>
    <w:rsid w:val="00D72204"/>
    <w:rsid w:val="00D75F49"/>
    <w:rsid w:val="00D80C70"/>
    <w:rsid w:val="00DE53A1"/>
    <w:rsid w:val="00E00C23"/>
    <w:rsid w:val="00E00CA3"/>
    <w:rsid w:val="00E14851"/>
    <w:rsid w:val="00E24012"/>
    <w:rsid w:val="00E30A95"/>
    <w:rsid w:val="00E42742"/>
    <w:rsid w:val="00E97DA1"/>
    <w:rsid w:val="00EB04CB"/>
    <w:rsid w:val="00EE4020"/>
    <w:rsid w:val="00F02965"/>
    <w:rsid w:val="00F2691F"/>
    <w:rsid w:val="00F33E45"/>
    <w:rsid w:val="00F37D52"/>
    <w:rsid w:val="00F46DEB"/>
    <w:rsid w:val="00F54171"/>
    <w:rsid w:val="00F61EEC"/>
    <w:rsid w:val="00F87737"/>
    <w:rsid w:val="00F94ADA"/>
    <w:rsid w:val="00FA6034"/>
    <w:rsid w:val="00FC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E6797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D3"/>
    <w:pPr>
      <w:spacing w:after="160" w:line="276" w:lineRule="auto"/>
      <w:jc w:val="both"/>
    </w:pPr>
    <w:rPr>
      <w:rFonts w:ascii="Georgia" w:eastAsiaTheme="minorHAnsi" w:hAnsi="Georgia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CD3"/>
    <w:pPr>
      <w:keepNext/>
      <w:keepLines/>
      <w:tabs>
        <w:tab w:val="left" w:pos="-2840"/>
        <w:tab w:val="left" w:pos="-2120"/>
        <w:tab w:val="left" w:pos="-1400"/>
        <w:tab w:val="left" w:pos="-680"/>
        <w:tab w:val="left" w:pos="27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spacing w:after="400" w:line="240" w:lineRule="auto"/>
      <w:outlineLvl w:val="0"/>
    </w:pPr>
    <w:rPr>
      <w:rFonts w:eastAsiaTheme="majorEastAsia" w:cstheme="majorBidi"/>
      <w:bCs/>
      <w:color w:val="0000F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CA3"/>
    <w:pPr>
      <w:spacing w:before="240" w:after="120" w:line="240" w:lineRule="auto"/>
      <w:outlineLvl w:val="1"/>
    </w:pPr>
    <w:rPr>
      <w:b/>
      <w:color w:val="333333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55F2"/>
    <w:pPr>
      <w:keepNext/>
      <w:keepLines/>
      <w:tabs>
        <w:tab w:val="left" w:pos="-2840"/>
        <w:tab w:val="left" w:pos="-2120"/>
        <w:tab w:val="left" w:pos="-1400"/>
        <w:tab w:val="left" w:pos="-680"/>
        <w:tab w:val="left" w:pos="270"/>
        <w:tab w:val="left" w:pos="36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spacing w:before="120" w:after="80" w:line="240" w:lineRule="auto"/>
      <w:ind w:left="360"/>
      <w:outlineLvl w:val="2"/>
    </w:pPr>
    <w:rPr>
      <w:rFonts w:eastAsiaTheme="majorEastAsia" w:cstheme="majorBidi"/>
      <w:b/>
      <w:bCs/>
      <w:color w:val="984806" w:themeColor="accent6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C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C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F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F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FE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FE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ipture">
    <w:name w:val="Scripture"/>
    <w:basedOn w:val="Normal"/>
    <w:qFormat/>
    <w:rsid w:val="00400CD3"/>
    <w:pPr>
      <w:spacing w:line="320" w:lineRule="atLeast"/>
      <w:ind w:left="360" w:right="360"/>
    </w:pPr>
    <w:rPr>
      <w:rFonts w:eastAsiaTheme="minorEastAsia"/>
      <w:i/>
      <w:lang w:val="es-ES_tradnl" w:bidi="en-US"/>
    </w:rPr>
  </w:style>
  <w:style w:type="paragraph" w:customStyle="1" w:styleId="Style1">
    <w:name w:val="Style1"/>
    <w:basedOn w:val="Normal"/>
    <w:next w:val="Normal"/>
    <w:rsid w:val="00F95548"/>
  </w:style>
  <w:style w:type="numbering" w:customStyle="1" w:styleId="MyBullets">
    <w:name w:val="My Bullets"/>
    <w:uiPriority w:val="99"/>
    <w:rsid w:val="00884EBC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400CD3"/>
    <w:pPr>
      <w:tabs>
        <w:tab w:val="left" w:pos="-2840"/>
        <w:tab w:val="left" w:pos="-2120"/>
        <w:tab w:val="left" w:pos="-1400"/>
        <w:tab w:val="left" w:pos="-680"/>
        <w:tab w:val="left" w:pos="40"/>
        <w:tab w:val="left" w:pos="27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spacing w:line="320" w:lineRule="atLeast"/>
      <w:ind w:left="360" w:right="360"/>
    </w:pPr>
    <w:rPr>
      <w:rFonts w:ascii="Arial" w:eastAsiaTheme="minorEastAsia" w:hAnsi="Arial"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00CD3"/>
    <w:rPr>
      <w:rFonts w:ascii="Arial" w:eastAsiaTheme="minorEastAsia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F55F2"/>
    <w:rPr>
      <w:rFonts w:ascii="Georgia" w:eastAsiaTheme="majorEastAsia" w:hAnsi="Georgia" w:cstheme="majorBidi"/>
      <w:b/>
      <w:bCs/>
      <w:color w:val="984806" w:themeColor="accent6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00CA3"/>
    <w:rPr>
      <w:rFonts w:ascii="Georgia" w:eastAsiaTheme="minorHAnsi" w:hAnsi="Georgia" w:cs="Arial"/>
      <w:b/>
      <w:color w:val="33333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0CD3"/>
    <w:rPr>
      <w:rFonts w:ascii="Georgia" w:eastAsiaTheme="majorEastAsia" w:hAnsi="Georgia" w:cstheme="majorBidi"/>
      <w:bCs/>
      <w:color w:val="0000FF"/>
      <w:sz w:val="32"/>
      <w:szCs w:val="32"/>
    </w:rPr>
  </w:style>
  <w:style w:type="paragraph" w:customStyle="1" w:styleId="ScriptureQuotes">
    <w:name w:val="Scripture Quotes"/>
    <w:rsid w:val="00947FEF"/>
    <w:pPr>
      <w:spacing w:before="60" w:after="60" w:line="0" w:lineRule="atLeast"/>
      <w:contextualSpacing/>
      <w:jc w:val="both"/>
    </w:pPr>
    <w:rPr>
      <w:i/>
      <w:color w:val="000000"/>
      <w:sz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400CD3"/>
    <w:pPr>
      <w:jc w:val="center"/>
    </w:pPr>
    <w:rPr>
      <w:color w:val="345A8A" w:themeColor="accent1" w:themeShade="B5"/>
      <w:sz w:val="36"/>
    </w:rPr>
  </w:style>
  <w:style w:type="character" w:customStyle="1" w:styleId="TitleChar">
    <w:name w:val="Title Char"/>
    <w:link w:val="Title"/>
    <w:uiPriority w:val="10"/>
    <w:rsid w:val="00400CD3"/>
    <w:rPr>
      <w:rFonts w:ascii="Georgia" w:eastAsiaTheme="majorEastAsia" w:hAnsi="Georgia" w:cstheme="majorBidi"/>
      <w:bCs/>
      <w:color w:val="345A8A" w:themeColor="accent1" w:themeShade="B5"/>
      <w:sz w:val="36"/>
      <w:szCs w:val="32"/>
    </w:rPr>
  </w:style>
  <w:style w:type="character" w:styleId="EndnoteReference">
    <w:name w:val="endnote reference"/>
    <w:rsid w:val="00947FEF"/>
    <w:rPr>
      <w:rFonts w:ascii="Times New Roman" w:hAnsi="Times New Roman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947FEF"/>
    <w:rPr>
      <w:sz w:val="20"/>
      <w:szCs w:val="24"/>
    </w:rPr>
  </w:style>
  <w:style w:type="character" w:customStyle="1" w:styleId="EndnoteTextChar">
    <w:name w:val="Endnote Text Char"/>
    <w:link w:val="EndnoteText"/>
    <w:uiPriority w:val="99"/>
    <w:rsid w:val="00947FEF"/>
    <w:rPr>
      <w:rFonts w:cstheme="minorBidi"/>
      <w:color w:val="000000"/>
      <w:szCs w:val="24"/>
    </w:rPr>
  </w:style>
  <w:style w:type="paragraph" w:customStyle="1" w:styleId="Quotes">
    <w:name w:val="Quotes"/>
    <w:basedOn w:val="Quote"/>
    <w:qFormat/>
    <w:rsid w:val="00400CD3"/>
    <w:pPr>
      <w:spacing w:line="276" w:lineRule="auto"/>
    </w:pPr>
    <w:rPr>
      <w:sz w:val="22"/>
    </w:rPr>
  </w:style>
  <w:style w:type="paragraph" w:styleId="ListParagraph">
    <w:name w:val="List Paragraph"/>
    <w:basedOn w:val="Normal"/>
    <w:uiPriority w:val="34"/>
    <w:qFormat/>
    <w:rsid w:val="00400CD3"/>
    <w:pPr>
      <w:tabs>
        <w:tab w:val="left" w:pos="-2840"/>
        <w:tab w:val="left" w:pos="-2120"/>
        <w:tab w:val="left" w:pos="-1400"/>
        <w:tab w:val="left" w:pos="-680"/>
        <w:tab w:val="left" w:pos="27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ind w:left="720"/>
      <w:contextualSpacing/>
    </w:pPr>
    <w:rPr>
      <w:color w:val="000000"/>
      <w:szCs w:val="24"/>
    </w:rPr>
  </w:style>
  <w:style w:type="paragraph" w:styleId="ListNumber2">
    <w:name w:val="List Number 2"/>
    <w:basedOn w:val="Normal"/>
    <w:uiPriority w:val="99"/>
    <w:semiHidden/>
    <w:unhideWhenUsed/>
    <w:rsid w:val="00733DF6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rsid w:val="003C62D5"/>
    <w:pPr>
      <w:numPr>
        <w:numId w:val="5"/>
      </w:numPr>
    </w:pPr>
  </w:style>
  <w:style w:type="paragraph" w:styleId="Subtitle">
    <w:name w:val="Subtitle"/>
    <w:basedOn w:val="Heading1"/>
    <w:next w:val="Normal"/>
    <w:link w:val="SubtitleChar"/>
    <w:uiPriority w:val="11"/>
    <w:qFormat/>
    <w:rsid w:val="00400CD3"/>
    <w:pPr>
      <w:jc w:val="center"/>
    </w:pPr>
    <w:rPr>
      <w:color w:val="345A8A" w:themeColor="accent1" w:themeShade="B5"/>
    </w:rPr>
  </w:style>
  <w:style w:type="character" w:customStyle="1" w:styleId="SubtitleChar">
    <w:name w:val="Subtitle Char"/>
    <w:basedOn w:val="DefaultParagraphFont"/>
    <w:link w:val="Subtitle"/>
    <w:uiPriority w:val="11"/>
    <w:rsid w:val="00400CD3"/>
    <w:rPr>
      <w:rFonts w:ascii="Georgia" w:eastAsiaTheme="majorEastAsia" w:hAnsi="Georgia" w:cstheme="majorBidi"/>
      <w:bCs/>
      <w:color w:val="345A8A" w:themeColor="accent1" w:themeShade="B5"/>
      <w:sz w:val="32"/>
      <w:szCs w:val="32"/>
    </w:rPr>
  </w:style>
  <w:style w:type="character" w:styleId="BookTitle">
    <w:name w:val="Book Title"/>
    <w:uiPriority w:val="33"/>
    <w:qFormat/>
    <w:rsid w:val="00400CD3"/>
    <w:rPr>
      <w:rFonts w:ascii="Georgia" w:hAnsi="Georgia"/>
      <w:b/>
      <w:bCs/>
      <w:smallCaps/>
      <w:spacing w:val="5"/>
      <w:sz w:val="24"/>
    </w:rPr>
  </w:style>
  <w:style w:type="character" w:customStyle="1" w:styleId="Heading4Char">
    <w:name w:val="Heading 4 Char"/>
    <w:link w:val="Heading4"/>
    <w:uiPriority w:val="9"/>
    <w:semiHidden/>
    <w:rsid w:val="00400CD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link w:val="Heading5"/>
    <w:uiPriority w:val="9"/>
    <w:semiHidden/>
    <w:rsid w:val="00400CD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FE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FE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947FEF"/>
    <w:rPr>
      <w:b/>
      <w:bCs/>
    </w:rPr>
  </w:style>
  <w:style w:type="character" w:styleId="Emphasis">
    <w:name w:val="Emphasis"/>
    <w:uiPriority w:val="20"/>
    <w:qFormat/>
    <w:rsid w:val="00400CD3"/>
    <w:rPr>
      <w:rFonts w:ascii="Verdana" w:hAnsi="Verdana"/>
      <w:i/>
      <w:iCs/>
      <w:sz w:val="24"/>
    </w:rPr>
  </w:style>
  <w:style w:type="paragraph" w:styleId="NoSpacing">
    <w:name w:val="No Spacing"/>
    <w:link w:val="NoSpacingChar"/>
    <w:uiPriority w:val="1"/>
    <w:qFormat/>
    <w:rsid w:val="00947FEF"/>
    <w:pPr>
      <w:jc w:val="both"/>
    </w:pPr>
    <w:rPr>
      <w:rFonts w:ascii="Georgia" w:eastAsiaTheme="minorHAnsi" w:hAnsi="Georgia" w:cs="Arial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F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FEF"/>
    <w:rPr>
      <w:rFonts w:ascii="Georgia" w:eastAsiaTheme="minorHAnsi" w:hAnsi="Georgia" w:cs="Arial"/>
      <w:b/>
      <w:bCs/>
      <w:i/>
      <w:iCs/>
      <w:color w:val="4F81BD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947FE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47FE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47FE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47FEF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FEF"/>
    <w:pPr>
      <w:tabs>
        <w:tab w:val="clear" w:pos="-2840"/>
        <w:tab w:val="clear" w:pos="-2120"/>
        <w:tab w:val="clear" w:pos="-1400"/>
        <w:tab w:val="clear" w:pos="-680"/>
        <w:tab w:val="clear" w:pos="270"/>
        <w:tab w:val="clear" w:pos="760"/>
        <w:tab w:val="clear" w:pos="1480"/>
        <w:tab w:val="clear" w:pos="2200"/>
        <w:tab w:val="clear" w:pos="2920"/>
        <w:tab w:val="clear" w:pos="3640"/>
        <w:tab w:val="clear" w:pos="4360"/>
        <w:tab w:val="clear" w:pos="5080"/>
        <w:tab w:val="clear" w:pos="5800"/>
        <w:tab w:val="clear" w:pos="6520"/>
        <w:tab w:val="clear" w:pos="7240"/>
        <w:tab w:val="clear" w:pos="7960"/>
        <w:tab w:val="clear" w:pos="8680"/>
        <w:tab w:val="clear" w:pos="9400"/>
      </w:tabs>
      <w:spacing w:before="480" w:after="0" w:line="276" w:lineRule="auto"/>
      <w:outlineLvl w:val="9"/>
    </w:pPr>
    <w:rPr>
      <w:rFonts w:asciiTheme="majorHAnsi" w:hAnsiTheme="majorHAnsi"/>
      <w:b/>
      <w:color w:val="345A8A" w:themeColor="accent1" w:themeShade="B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7FE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947FEF"/>
    <w:rPr>
      <w:rFonts w:ascii="Georgia" w:eastAsiaTheme="minorHAnsi" w:hAnsi="Georgia" w:cs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0412"/>
    <w:pPr>
      <w:spacing w:after="0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F0412"/>
    <w:rPr>
      <w:rFonts w:ascii="Lucida Grande" w:hAnsi="Lucida Grande" w:cs="Lucida Grande"/>
      <w:color w:val="000000"/>
      <w:sz w:val="24"/>
      <w:szCs w:val="24"/>
      <w:lang w:val="es-ES_tradnl"/>
    </w:rPr>
  </w:style>
  <w:style w:type="paragraph" w:customStyle="1" w:styleId="ColorfulList-Accent11">
    <w:name w:val="Colorful List - Accent 11"/>
    <w:basedOn w:val="Normal"/>
    <w:uiPriority w:val="34"/>
    <w:qFormat/>
    <w:rsid w:val="00400CD3"/>
    <w:pPr>
      <w:spacing w:after="0"/>
      <w:ind w:left="720"/>
      <w:contextualSpacing/>
    </w:pPr>
    <w:rPr>
      <w:rFonts w:eastAsia="MS Mincho"/>
    </w:rPr>
  </w:style>
  <w:style w:type="paragraph" w:customStyle="1" w:styleId="GeorgiaFont">
    <w:name w:val="Georgia Font"/>
    <w:basedOn w:val="Normal"/>
    <w:qFormat/>
    <w:rsid w:val="00400CD3"/>
    <w:pPr>
      <w:tabs>
        <w:tab w:val="left" w:pos="-2840"/>
        <w:tab w:val="left" w:pos="-2120"/>
        <w:tab w:val="left" w:pos="-1400"/>
        <w:tab w:val="left" w:pos="-680"/>
        <w:tab w:val="left" w:pos="27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jc w:val="left"/>
    </w:pPr>
    <w:rPr>
      <w:color w:val="000000"/>
      <w:szCs w:val="24"/>
    </w:rPr>
  </w:style>
  <w:style w:type="paragraph" w:customStyle="1" w:styleId="PullQuote">
    <w:name w:val="Pull Quote"/>
    <w:basedOn w:val="Normal"/>
    <w:qFormat/>
    <w:rsid w:val="00400CD3"/>
    <w:pPr>
      <w:spacing w:after="0"/>
      <w:jc w:val="left"/>
    </w:pPr>
    <w:rPr>
      <w:b/>
    </w:rPr>
  </w:style>
  <w:style w:type="character" w:styleId="Hyperlink">
    <w:name w:val="Hyperlink"/>
    <w:uiPriority w:val="99"/>
    <w:semiHidden/>
    <w:unhideWhenUsed/>
    <w:rsid w:val="003927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D3"/>
    <w:pPr>
      <w:spacing w:after="160" w:line="276" w:lineRule="auto"/>
      <w:jc w:val="both"/>
    </w:pPr>
    <w:rPr>
      <w:rFonts w:ascii="Georgia" w:eastAsiaTheme="minorHAnsi" w:hAnsi="Georgia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CD3"/>
    <w:pPr>
      <w:keepNext/>
      <w:keepLines/>
      <w:tabs>
        <w:tab w:val="left" w:pos="-2840"/>
        <w:tab w:val="left" w:pos="-2120"/>
        <w:tab w:val="left" w:pos="-1400"/>
        <w:tab w:val="left" w:pos="-680"/>
        <w:tab w:val="left" w:pos="27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spacing w:after="400" w:line="240" w:lineRule="auto"/>
      <w:outlineLvl w:val="0"/>
    </w:pPr>
    <w:rPr>
      <w:rFonts w:eastAsiaTheme="majorEastAsia" w:cstheme="majorBidi"/>
      <w:bCs/>
      <w:color w:val="0000F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CA3"/>
    <w:pPr>
      <w:spacing w:before="240" w:after="120" w:line="240" w:lineRule="auto"/>
      <w:outlineLvl w:val="1"/>
    </w:pPr>
    <w:rPr>
      <w:b/>
      <w:color w:val="333333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55F2"/>
    <w:pPr>
      <w:keepNext/>
      <w:keepLines/>
      <w:tabs>
        <w:tab w:val="left" w:pos="-2840"/>
        <w:tab w:val="left" w:pos="-2120"/>
        <w:tab w:val="left" w:pos="-1400"/>
        <w:tab w:val="left" w:pos="-680"/>
        <w:tab w:val="left" w:pos="270"/>
        <w:tab w:val="left" w:pos="36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spacing w:before="120" w:after="80" w:line="240" w:lineRule="auto"/>
      <w:ind w:left="360"/>
      <w:outlineLvl w:val="2"/>
    </w:pPr>
    <w:rPr>
      <w:rFonts w:eastAsiaTheme="majorEastAsia" w:cstheme="majorBidi"/>
      <w:b/>
      <w:bCs/>
      <w:color w:val="984806" w:themeColor="accent6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C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C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F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F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FE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FE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ipture">
    <w:name w:val="Scripture"/>
    <w:basedOn w:val="Normal"/>
    <w:qFormat/>
    <w:rsid w:val="00400CD3"/>
    <w:pPr>
      <w:spacing w:line="320" w:lineRule="atLeast"/>
      <w:ind w:left="360" w:right="360"/>
    </w:pPr>
    <w:rPr>
      <w:rFonts w:eastAsiaTheme="minorEastAsia"/>
      <w:i/>
      <w:lang w:val="es-ES_tradnl" w:bidi="en-US"/>
    </w:rPr>
  </w:style>
  <w:style w:type="paragraph" w:customStyle="1" w:styleId="Style1">
    <w:name w:val="Style1"/>
    <w:basedOn w:val="Normal"/>
    <w:next w:val="Normal"/>
    <w:rsid w:val="00F95548"/>
  </w:style>
  <w:style w:type="numbering" w:customStyle="1" w:styleId="MyBullets">
    <w:name w:val="My Bullets"/>
    <w:uiPriority w:val="99"/>
    <w:rsid w:val="00884EBC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400CD3"/>
    <w:pPr>
      <w:tabs>
        <w:tab w:val="left" w:pos="-2840"/>
        <w:tab w:val="left" w:pos="-2120"/>
        <w:tab w:val="left" w:pos="-1400"/>
        <w:tab w:val="left" w:pos="-680"/>
        <w:tab w:val="left" w:pos="40"/>
        <w:tab w:val="left" w:pos="27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spacing w:line="320" w:lineRule="atLeast"/>
      <w:ind w:left="360" w:right="360"/>
    </w:pPr>
    <w:rPr>
      <w:rFonts w:ascii="Arial" w:eastAsiaTheme="minorEastAsia" w:hAnsi="Arial"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00CD3"/>
    <w:rPr>
      <w:rFonts w:ascii="Arial" w:eastAsiaTheme="minorEastAsia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F55F2"/>
    <w:rPr>
      <w:rFonts w:ascii="Georgia" w:eastAsiaTheme="majorEastAsia" w:hAnsi="Georgia" w:cstheme="majorBidi"/>
      <w:b/>
      <w:bCs/>
      <w:color w:val="984806" w:themeColor="accent6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00CA3"/>
    <w:rPr>
      <w:rFonts w:ascii="Georgia" w:eastAsiaTheme="minorHAnsi" w:hAnsi="Georgia" w:cs="Arial"/>
      <w:b/>
      <w:color w:val="33333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0CD3"/>
    <w:rPr>
      <w:rFonts w:ascii="Georgia" w:eastAsiaTheme="majorEastAsia" w:hAnsi="Georgia" w:cstheme="majorBidi"/>
      <w:bCs/>
      <w:color w:val="0000FF"/>
      <w:sz w:val="32"/>
      <w:szCs w:val="32"/>
    </w:rPr>
  </w:style>
  <w:style w:type="paragraph" w:customStyle="1" w:styleId="ScriptureQuotes">
    <w:name w:val="Scripture Quotes"/>
    <w:rsid w:val="00947FEF"/>
    <w:pPr>
      <w:spacing w:before="60" w:after="60" w:line="0" w:lineRule="atLeast"/>
      <w:contextualSpacing/>
      <w:jc w:val="both"/>
    </w:pPr>
    <w:rPr>
      <w:i/>
      <w:color w:val="000000"/>
      <w:sz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400CD3"/>
    <w:pPr>
      <w:jc w:val="center"/>
    </w:pPr>
    <w:rPr>
      <w:color w:val="345A8A" w:themeColor="accent1" w:themeShade="B5"/>
      <w:sz w:val="36"/>
    </w:rPr>
  </w:style>
  <w:style w:type="character" w:customStyle="1" w:styleId="TitleChar">
    <w:name w:val="Title Char"/>
    <w:link w:val="Title"/>
    <w:uiPriority w:val="10"/>
    <w:rsid w:val="00400CD3"/>
    <w:rPr>
      <w:rFonts w:ascii="Georgia" w:eastAsiaTheme="majorEastAsia" w:hAnsi="Georgia" w:cstheme="majorBidi"/>
      <w:bCs/>
      <w:color w:val="345A8A" w:themeColor="accent1" w:themeShade="B5"/>
      <w:sz w:val="36"/>
      <w:szCs w:val="32"/>
    </w:rPr>
  </w:style>
  <w:style w:type="character" w:styleId="EndnoteReference">
    <w:name w:val="endnote reference"/>
    <w:rsid w:val="00947FEF"/>
    <w:rPr>
      <w:rFonts w:ascii="Times New Roman" w:hAnsi="Times New Roman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947FEF"/>
    <w:rPr>
      <w:sz w:val="20"/>
      <w:szCs w:val="24"/>
    </w:rPr>
  </w:style>
  <w:style w:type="character" w:customStyle="1" w:styleId="EndnoteTextChar">
    <w:name w:val="Endnote Text Char"/>
    <w:link w:val="EndnoteText"/>
    <w:uiPriority w:val="99"/>
    <w:rsid w:val="00947FEF"/>
    <w:rPr>
      <w:rFonts w:cstheme="minorBidi"/>
      <w:color w:val="000000"/>
      <w:szCs w:val="24"/>
    </w:rPr>
  </w:style>
  <w:style w:type="paragraph" w:customStyle="1" w:styleId="Quotes">
    <w:name w:val="Quotes"/>
    <w:basedOn w:val="Quote"/>
    <w:qFormat/>
    <w:rsid w:val="00400CD3"/>
    <w:pPr>
      <w:spacing w:line="276" w:lineRule="auto"/>
    </w:pPr>
    <w:rPr>
      <w:sz w:val="22"/>
    </w:rPr>
  </w:style>
  <w:style w:type="paragraph" w:styleId="ListParagraph">
    <w:name w:val="List Paragraph"/>
    <w:basedOn w:val="Normal"/>
    <w:uiPriority w:val="34"/>
    <w:qFormat/>
    <w:rsid w:val="00400CD3"/>
    <w:pPr>
      <w:tabs>
        <w:tab w:val="left" w:pos="-2840"/>
        <w:tab w:val="left" w:pos="-2120"/>
        <w:tab w:val="left" w:pos="-1400"/>
        <w:tab w:val="left" w:pos="-680"/>
        <w:tab w:val="left" w:pos="27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ind w:left="720"/>
      <w:contextualSpacing/>
    </w:pPr>
    <w:rPr>
      <w:color w:val="000000"/>
      <w:szCs w:val="24"/>
    </w:rPr>
  </w:style>
  <w:style w:type="paragraph" w:styleId="ListNumber2">
    <w:name w:val="List Number 2"/>
    <w:basedOn w:val="Normal"/>
    <w:uiPriority w:val="99"/>
    <w:semiHidden/>
    <w:unhideWhenUsed/>
    <w:rsid w:val="00733DF6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rsid w:val="003C62D5"/>
    <w:pPr>
      <w:numPr>
        <w:numId w:val="5"/>
      </w:numPr>
    </w:pPr>
  </w:style>
  <w:style w:type="paragraph" w:styleId="Subtitle">
    <w:name w:val="Subtitle"/>
    <w:basedOn w:val="Heading1"/>
    <w:next w:val="Normal"/>
    <w:link w:val="SubtitleChar"/>
    <w:uiPriority w:val="11"/>
    <w:qFormat/>
    <w:rsid w:val="00400CD3"/>
    <w:pPr>
      <w:jc w:val="center"/>
    </w:pPr>
    <w:rPr>
      <w:color w:val="345A8A" w:themeColor="accent1" w:themeShade="B5"/>
    </w:rPr>
  </w:style>
  <w:style w:type="character" w:customStyle="1" w:styleId="SubtitleChar">
    <w:name w:val="Subtitle Char"/>
    <w:basedOn w:val="DefaultParagraphFont"/>
    <w:link w:val="Subtitle"/>
    <w:uiPriority w:val="11"/>
    <w:rsid w:val="00400CD3"/>
    <w:rPr>
      <w:rFonts w:ascii="Georgia" w:eastAsiaTheme="majorEastAsia" w:hAnsi="Georgia" w:cstheme="majorBidi"/>
      <w:bCs/>
      <w:color w:val="345A8A" w:themeColor="accent1" w:themeShade="B5"/>
      <w:sz w:val="32"/>
      <w:szCs w:val="32"/>
    </w:rPr>
  </w:style>
  <w:style w:type="character" w:styleId="BookTitle">
    <w:name w:val="Book Title"/>
    <w:uiPriority w:val="33"/>
    <w:qFormat/>
    <w:rsid w:val="00400CD3"/>
    <w:rPr>
      <w:rFonts w:ascii="Georgia" w:hAnsi="Georgia"/>
      <w:b/>
      <w:bCs/>
      <w:smallCaps/>
      <w:spacing w:val="5"/>
      <w:sz w:val="24"/>
    </w:rPr>
  </w:style>
  <w:style w:type="character" w:customStyle="1" w:styleId="Heading4Char">
    <w:name w:val="Heading 4 Char"/>
    <w:link w:val="Heading4"/>
    <w:uiPriority w:val="9"/>
    <w:semiHidden/>
    <w:rsid w:val="00400CD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link w:val="Heading5"/>
    <w:uiPriority w:val="9"/>
    <w:semiHidden/>
    <w:rsid w:val="00400CD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FE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FE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947FEF"/>
    <w:rPr>
      <w:b/>
      <w:bCs/>
    </w:rPr>
  </w:style>
  <w:style w:type="character" w:styleId="Emphasis">
    <w:name w:val="Emphasis"/>
    <w:uiPriority w:val="20"/>
    <w:qFormat/>
    <w:rsid w:val="00400CD3"/>
    <w:rPr>
      <w:rFonts w:ascii="Verdana" w:hAnsi="Verdana"/>
      <w:i/>
      <w:iCs/>
      <w:sz w:val="24"/>
    </w:rPr>
  </w:style>
  <w:style w:type="paragraph" w:styleId="NoSpacing">
    <w:name w:val="No Spacing"/>
    <w:link w:val="NoSpacingChar"/>
    <w:uiPriority w:val="1"/>
    <w:qFormat/>
    <w:rsid w:val="00947FEF"/>
    <w:pPr>
      <w:jc w:val="both"/>
    </w:pPr>
    <w:rPr>
      <w:rFonts w:ascii="Georgia" w:eastAsiaTheme="minorHAnsi" w:hAnsi="Georgia" w:cs="Arial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F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FEF"/>
    <w:rPr>
      <w:rFonts w:ascii="Georgia" w:eastAsiaTheme="minorHAnsi" w:hAnsi="Georgia" w:cs="Arial"/>
      <w:b/>
      <w:bCs/>
      <w:i/>
      <w:iCs/>
      <w:color w:val="4F81BD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947FE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47FE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47FE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47FEF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FEF"/>
    <w:pPr>
      <w:tabs>
        <w:tab w:val="clear" w:pos="-2840"/>
        <w:tab w:val="clear" w:pos="-2120"/>
        <w:tab w:val="clear" w:pos="-1400"/>
        <w:tab w:val="clear" w:pos="-680"/>
        <w:tab w:val="clear" w:pos="270"/>
        <w:tab w:val="clear" w:pos="760"/>
        <w:tab w:val="clear" w:pos="1480"/>
        <w:tab w:val="clear" w:pos="2200"/>
        <w:tab w:val="clear" w:pos="2920"/>
        <w:tab w:val="clear" w:pos="3640"/>
        <w:tab w:val="clear" w:pos="4360"/>
        <w:tab w:val="clear" w:pos="5080"/>
        <w:tab w:val="clear" w:pos="5800"/>
        <w:tab w:val="clear" w:pos="6520"/>
        <w:tab w:val="clear" w:pos="7240"/>
        <w:tab w:val="clear" w:pos="7960"/>
        <w:tab w:val="clear" w:pos="8680"/>
        <w:tab w:val="clear" w:pos="9400"/>
      </w:tabs>
      <w:spacing w:before="480" w:after="0" w:line="276" w:lineRule="auto"/>
      <w:outlineLvl w:val="9"/>
    </w:pPr>
    <w:rPr>
      <w:rFonts w:asciiTheme="majorHAnsi" w:hAnsiTheme="majorHAnsi"/>
      <w:b/>
      <w:color w:val="345A8A" w:themeColor="accent1" w:themeShade="B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7FE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947FEF"/>
    <w:rPr>
      <w:rFonts w:ascii="Georgia" w:eastAsiaTheme="minorHAnsi" w:hAnsi="Georgia" w:cs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0412"/>
    <w:pPr>
      <w:spacing w:after="0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F0412"/>
    <w:rPr>
      <w:rFonts w:ascii="Lucida Grande" w:hAnsi="Lucida Grande" w:cs="Lucida Grande"/>
      <w:color w:val="000000"/>
      <w:sz w:val="24"/>
      <w:szCs w:val="24"/>
      <w:lang w:val="es-ES_tradnl"/>
    </w:rPr>
  </w:style>
  <w:style w:type="paragraph" w:customStyle="1" w:styleId="ColorfulList-Accent11">
    <w:name w:val="Colorful List - Accent 11"/>
    <w:basedOn w:val="Normal"/>
    <w:uiPriority w:val="34"/>
    <w:qFormat/>
    <w:rsid w:val="00400CD3"/>
    <w:pPr>
      <w:spacing w:after="0"/>
      <w:ind w:left="720"/>
      <w:contextualSpacing/>
    </w:pPr>
    <w:rPr>
      <w:rFonts w:eastAsia="MS Mincho"/>
    </w:rPr>
  </w:style>
  <w:style w:type="paragraph" w:customStyle="1" w:styleId="GeorgiaFont">
    <w:name w:val="Georgia Font"/>
    <w:basedOn w:val="Normal"/>
    <w:qFormat/>
    <w:rsid w:val="00400CD3"/>
    <w:pPr>
      <w:tabs>
        <w:tab w:val="left" w:pos="-2840"/>
        <w:tab w:val="left" w:pos="-2120"/>
        <w:tab w:val="left" w:pos="-1400"/>
        <w:tab w:val="left" w:pos="-680"/>
        <w:tab w:val="left" w:pos="270"/>
        <w:tab w:val="left" w:pos="760"/>
        <w:tab w:val="left" w:pos="1480"/>
        <w:tab w:val="left" w:pos="2200"/>
        <w:tab w:val="left" w:pos="2920"/>
        <w:tab w:val="left" w:pos="3640"/>
        <w:tab w:val="left" w:pos="4360"/>
        <w:tab w:val="left" w:pos="5080"/>
        <w:tab w:val="left" w:pos="5800"/>
        <w:tab w:val="left" w:pos="6520"/>
        <w:tab w:val="left" w:pos="7240"/>
        <w:tab w:val="left" w:pos="7960"/>
        <w:tab w:val="left" w:pos="8680"/>
        <w:tab w:val="left" w:pos="9400"/>
      </w:tabs>
      <w:jc w:val="left"/>
    </w:pPr>
    <w:rPr>
      <w:color w:val="000000"/>
      <w:szCs w:val="24"/>
    </w:rPr>
  </w:style>
  <w:style w:type="paragraph" w:customStyle="1" w:styleId="PullQuote">
    <w:name w:val="Pull Quote"/>
    <w:basedOn w:val="Normal"/>
    <w:qFormat/>
    <w:rsid w:val="00400CD3"/>
    <w:pPr>
      <w:spacing w:after="0"/>
      <w:jc w:val="left"/>
    </w:pPr>
    <w:rPr>
      <w:b/>
    </w:rPr>
  </w:style>
  <w:style w:type="character" w:styleId="Hyperlink">
    <w:name w:val="Hyperlink"/>
    <w:uiPriority w:val="99"/>
    <w:semiHidden/>
    <w:unhideWhenUsed/>
    <w:rsid w:val="00392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espanol.visionreal.info" TargetMode="External"/><Relationship Id="rId7" Type="http://schemas.openxmlformats.org/officeDocument/2006/relationships/hyperlink" Target="https://www.amazon.com/Liderazgo-Cristiano-Principios-y-Pr%C3%A1ctica/dp/9588201772/ref=pd_sbs_14_2?_encoding=UTF8&amp;pd_rd_i=9588201772&amp;pd_rd_r=D3HWNVBCTAXRM9WBKTGT&amp;pd_rd_w=GJifG&amp;pd_rd_wg=Pdxdl&amp;psc=1&amp;refRID=D3HWNVBCTAXRM9WBKTGT" TargetMode="External"/><Relationship Id="rId8" Type="http://schemas.openxmlformats.org/officeDocument/2006/relationships/hyperlink" Target="http://espanol.visionreal.info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1689</Words>
  <Characters>9633</Characters>
  <Application>Microsoft Macintosh Word</Application>
  <DocSecurity>0</DocSecurity>
  <Lines>80</Lines>
  <Paragraphs>22</Paragraphs>
  <ScaleCrop>false</ScaleCrop>
  <Company/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Smalling</dc:creator>
  <cp:keywords/>
  <dc:description/>
  <cp:lastModifiedBy>Roger Smalling</cp:lastModifiedBy>
  <cp:revision>2</cp:revision>
  <cp:lastPrinted>2017-04-26T21:40:00Z</cp:lastPrinted>
  <dcterms:created xsi:type="dcterms:W3CDTF">2017-05-02T20:32:00Z</dcterms:created>
  <dcterms:modified xsi:type="dcterms:W3CDTF">2017-05-02T20:32:00Z</dcterms:modified>
</cp:coreProperties>
</file>